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03" w:rsidRPr="00F10E03" w:rsidRDefault="00F10E03" w:rsidP="00F10E03">
      <w:pPr>
        <w:spacing w:after="0" w:line="240" w:lineRule="auto"/>
        <w:ind w:left="4536"/>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Додаток №45</w:t>
      </w:r>
    </w:p>
    <w:p w:rsidR="00F10E03" w:rsidRPr="00F10E03" w:rsidRDefault="00F10E03" w:rsidP="00F10E03">
      <w:pPr>
        <w:spacing w:after="0" w:line="240" w:lineRule="auto"/>
        <w:ind w:left="3402"/>
        <w:jc w:val="both"/>
        <w:rPr>
          <w:rFonts w:ascii="Times New Roman" w:eastAsia="Times New Roman" w:hAnsi="Times New Roman" w:cs="Times New Roman"/>
          <w:color w:val="00000A"/>
          <w:sz w:val="24"/>
          <w:szCs w:val="24"/>
          <w:u w:val="single"/>
          <w:lang w:val="uk-UA" w:eastAsia="ru-RU"/>
        </w:rPr>
      </w:pPr>
      <w:r w:rsidRPr="00F10E03">
        <w:rPr>
          <w:rFonts w:ascii="Times New Roman" w:eastAsia="Times New Roman" w:hAnsi="Times New Roman" w:cs="Times New Roman"/>
          <w:color w:val="00000A"/>
          <w:sz w:val="24"/>
          <w:szCs w:val="24"/>
          <w:lang w:val="uk-UA" w:eastAsia="ru-RU"/>
        </w:rPr>
        <w:t xml:space="preserve">до рішення №5-34/2017 міської ради   Тридцять четвертої чергової    сесії VII скликання від  </w:t>
      </w:r>
      <w:r w:rsidRPr="00F10E03">
        <w:rPr>
          <w:rFonts w:ascii="Times New Roman" w:eastAsia="Times New Roman" w:hAnsi="Times New Roman" w:cs="Times New Roman"/>
          <w:color w:val="00000A"/>
          <w:sz w:val="24"/>
          <w:szCs w:val="24"/>
          <w:u w:val="single"/>
          <w:lang w:val="uk-UA" w:eastAsia="ru-RU"/>
        </w:rPr>
        <w:t>21 грудня 2017р.</w:t>
      </w:r>
    </w:p>
    <w:p w:rsidR="00F10E03" w:rsidRPr="00F10E03" w:rsidRDefault="00F10E03" w:rsidP="00F10E03">
      <w:pPr>
        <w:spacing w:after="0" w:line="240" w:lineRule="auto"/>
        <w:ind w:left="4248" w:firstLine="708"/>
        <w:jc w:val="center"/>
        <w:rPr>
          <w:rFonts w:ascii="Times New Roman" w:eastAsia="Times New Roman" w:hAnsi="Times New Roman" w:cs="Times New Roman"/>
          <w:sz w:val="24"/>
          <w:szCs w:val="24"/>
          <w:lang w:val="uk-UA" w:eastAsia="ru-RU"/>
        </w:rPr>
      </w:pPr>
    </w:p>
    <w:p w:rsidR="00F10E03" w:rsidRPr="00F10E03" w:rsidRDefault="00F10E03" w:rsidP="00F10E03">
      <w:pPr>
        <w:spacing w:after="0" w:line="240" w:lineRule="auto"/>
        <w:jc w:val="center"/>
        <w:rPr>
          <w:rFonts w:ascii="Times New Roman" w:eastAsia="Times New Roman" w:hAnsi="Times New Roman" w:cs="Times New Roman"/>
          <w:b/>
          <w:sz w:val="28"/>
          <w:szCs w:val="28"/>
          <w:lang w:val="uk-UA" w:eastAsia="ru-RU"/>
        </w:rPr>
      </w:pPr>
      <w:bookmarkStart w:id="0" w:name="_GoBack"/>
      <w:r w:rsidRPr="00F10E03">
        <w:rPr>
          <w:rFonts w:ascii="Times New Roman" w:eastAsia="Times New Roman" w:hAnsi="Times New Roman" w:cs="Times New Roman"/>
          <w:b/>
          <w:sz w:val="28"/>
          <w:szCs w:val="24"/>
          <w:lang w:val="uk-UA" w:eastAsia="ru-RU"/>
        </w:rPr>
        <w:t xml:space="preserve">Програма </w:t>
      </w:r>
      <w:r w:rsidRPr="00F10E03">
        <w:rPr>
          <w:rFonts w:ascii="Times New Roman" w:eastAsia="Times New Roman" w:hAnsi="Times New Roman" w:cs="Times New Roman"/>
          <w:b/>
          <w:sz w:val="28"/>
          <w:szCs w:val="24"/>
          <w:lang w:val="uk-UA" w:eastAsia="ru-RU"/>
        </w:rPr>
        <w:br/>
      </w:r>
      <w:r w:rsidRPr="00F10E03">
        <w:rPr>
          <w:rFonts w:ascii="Times New Roman" w:eastAsia="Times New Roman" w:hAnsi="Times New Roman" w:cs="Times New Roman"/>
          <w:b/>
          <w:sz w:val="28"/>
          <w:szCs w:val="28"/>
          <w:lang w:val="uk-UA" w:eastAsia="ru-RU"/>
        </w:rPr>
        <w:t xml:space="preserve">підвищення енергоефективності та енергозбереження в </w:t>
      </w:r>
    </w:p>
    <w:p w:rsidR="00F10E03" w:rsidRPr="00F10E03" w:rsidRDefault="00F10E03" w:rsidP="00F10E03">
      <w:pPr>
        <w:spacing w:after="0" w:line="240" w:lineRule="auto"/>
        <w:jc w:val="center"/>
        <w:rPr>
          <w:rFonts w:ascii="Times New Roman" w:eastAsia="Times New Roman" w:hAnsi="Times New Roman" w:cs="Times New Roman"/>
          <w:b/>
          <w:sz w:val="24"/>
          <w:szCs w:val="24"/>
          <w:lang w:val="uk-UA" w:eastAsia="ru-RU"/>
        </w:rPr>
      </w:pPr>
      <w:r w:rsidRPr="00F10E03">
        <w:rPr>
          <w:rFonts w:ascii="Times New Roman" w:eastAsia="Times New Roman" w:hAnsi="Times New Roman" w:cs="Times New Roman"/>
          <w:b/>
          <w:sz w:val="28"/>
          <w:szCs w:val="28"/>
          <w:lang w:val="uk-UA" w:eastAsia="ru-RU"/>
        </w:rPr>
        <w:t>житлово-комунальному господарстві</w:t>
      </w:r>
      <w:r w:rsidRPr="00F10E03">
        <w:rPr>
          <w:rFonts w:ascii="Times New Roman" w:eastAsia="Times New Roman" w:hAnsi="Times New Roman" w:cs="Times New Roman"/>
          <w:b/>
          <w:sz w:val="28"/>
          <w:szCs w:val="24"/>
          <w:lang w:val="uk-UA" w:eastAsia="ru-RU"/>
        </w:rPr>
        <w:t xml:space="preserve"> міста Ніжин</w:t>
      </w:r>
      <w:r w:rsidRPr="00F10E03">
        <w:rPr>
          <w:rFonts w:ascii="Times New Roman" w:eastAsia="Times New Roman" w:hAnsi="Times New Roman" w:cs="Times New Roman"/>
          <w:b/>
          <w:sz w:val="24"/>
          <w:szCs w:val="24"/>
          <w:lang w:val="uk-UA" w:eastAsia="ru-RU"/>
        </w:rPr>
        <w:t xml:space="preserve"> </w:t>
      </w:r>
      <w:r w:rsidRPr="00F10E03">
        <w:rPr>
          <w:rFonts w:ascii="Times New Roman" w:eastAsia="Times New Roman" w:hAnsi="Times New Roman" w:cs="Times New Roman"/>
          <w:b/>
          <w:sz w:val="28"/>
          <w:szCs w:val="24"/>
          <w:lang w:val="uk-UA" w:eastAsia="ru-RU"/>
        </w:rPr>
        <w:t xml:space="preserve">на </w:t>
      </w:r>
      <w:proofErr w:type="spellStart"/>
      <w:r w:rsidRPr="00F10E03">
        <w:rPr>
          <w:rFonts w:ascii="Times New Roman" w:eastAsia="Times New Roman" w:hAnsi="Times New Roman" w:cs="Times New Roman"/>
          <w:b/>
          <w:sz w:val="28"/>
          <w:szCs w:val="24"/>
          <w:lang w:val="uk-UA" w:eastAsia="ru-RU"/>
        </w:rPr>
        <w:t>2018рік</w:t>
      </w:r>
      <w:bookmarkEnd w:id="0"/>
      <w:proofErr w:type="spellEnd"/>
    </w:p>
    <w:p w:rsidR="00F10E03" w:rsidRPr="00F10E03" w:rsidRDefault="00F10E03" w:rsidP="00F10E03">
      <w:pPr>
        <w:spacing w:after="0" w:line="240" w:lineRule="auto"/>
        <w:jc w:val="center"/>
        <w:rPr>
          <w:rFonts w:ascii="Times New Roman" w:eastAsia="Times New Roman" w:hAnsi="Times New Roman" w:cs="Times New Roman"/>
          <w:sz w:val="24"/>
          <w:szCs w:val="24"/>
          <w:lang w:val="uk-UA" w:eastAsia="ru-RU"/>
        </w:rPr>
      </w:pPr>
    </w:p>
    <w:p w:rsidR="00F10E03" w:rsidRPr="00F10E03" w:rsidRDefault="00F10E03" w:rsidP="00F10E03">
      <w:pPr>
        <w:spacing w:after="0" w:line="240" w:lineRule="auto"/>
        <w:rPr>
          <w:rFonts w:ascii="Times New Roman" w:eastAsia="Times New Roman" w:hAnsi="Times New Roman" w:cs="Times New Roman"/>
          <w:b/>
          <w:sz w:val="24"/>
          <w:szCs w:val="24"/>
          <w:lang w:val="uk-UA" w:eastAsia="ru-RU"/>
        </w:rPr>
      </w:pPr>
      <w:r w:rsidRPr="00F10E03">
        <w:rPr>
          <w:rFonts w:ascii="Times New Roman" w:eastAsia="Times New Roman" w:hAnsi="Times New Roman" w:cs="Times New Roman"/>
          <w:b/>
          <w:sz w:val="24"/>
          <w:szCs w:val="24"/>
          <w:lang w:val="uk-UA" w:eastAsia="ru-RU"/>
        </w:rPr>
        <w:t xml:space="preserve">1. Паспорт програми підвищення енергоефективності та енергозбереження в </w:t>
      </w:r>
    </w:p>
    <w:p w:rsidR="00F10E03" w:rsidRPr="00F10E03" w:rsidRDefault="00F10E03" w:rsidP="00F10E03">
      <w:pPr>
        <w:spacing w:after="0" w:line="240" w:lineRule="auto"/>
        <w:rPr>
          <w:rFonts w:ascii="Times New Roman" w:eastAsia="Times New Roman" w:hAnsi="Times New Roman" w:cs="Times New Roman"/>
          <w:b/>
          <w:sz w:val="24"/>
          <w:szCs w:val="24"/>
          <w:lang w:val="uk-UA" w:eastAsia="ru-RU"/>
        </w:rPr>
      </w:pPr>
      <w:r w:rsidRPr="00F10E03">
        <w:rPr>
          <w:rFonts w:ascii="Times New Roman" w:eastAsia="Times New Roman" w:hAnsi="Times New Roman" w:cs="Times New Roman"/>
          <w:b/>
          <w:sz w:val="24"/>
          <w:szCs w:val="24"/>
          <w:lang w:val="uk-UA" w:eastAsia="ru-RU"/>
        </w:rPr>
        <w:t>житлово-комунальному господарстві міста Ніжин на 2018 рік</w:t>
      </w:r>
    </w:p>
    <w:p w:rsidR="00F10E03" w:rsidRPr="00F10E03" w:rsidRDefault="00F10E03" w:rsidP="00F10E03">
      <w:pPr>
        <w:spacing w:after="0" w:line="240" w:lineRule="auto"/>
        <w:rPr>
          <w:rFonts w:ascii="Times New Roman" w:eastAsia="Times New Roman" w:hAnsi="Times New Roman" w:cs="Times New Roman"/>
          <w:b/>
          <w:sz w:val="24"/>
          <w:szCs w:val="24"/>
          <w:lang w:val="uk-UA"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F10E03" w:rsidRPr="00F10E03" w:rsidTr="00C61ABB">
        <w:tc>
          <w:tcPr>
            <w:tcW w:w="566"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1</w:t>
            </w:r>
          </w:p>
        </w:tc>
        <w:tc>
          <w:tcPr>
            <w:tcW w:w="4103"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Ініціатор розроблення Програми</w:t>
            </w:r>
          </w:p>
        </w:tc>
        <w:tc>
          <w:tcPr>
            <w:tcW w:w="4901"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 xml:space="preserve">Управління </w:t>
            </w:r>
            <w:proofErr w:type="spellStart"/>
            <w:r w:rsidRPr="00F10E03">
              <w:rPr>
                <w:rFonts w:ascii="Times New Roman" w:eastAsia="Times New Roman" w:hAnsi="Times New Roman" w:cs="Times New Roman"/>
                <w:sz w:val="24"/>
                <w:szCs w:val="24"/>
                <w:lang w:val="uk-UA" w:eastAsia="ru-RU"/>
              </w:rPr>
              <w:t>жи</w:t>
            </w:r>
            <w:proofErr w:type="spellEnd"/>
            <w:r w:rsidRPr="00F10E03">
              <w:rPr>
                <w:rFonts w:ascii="Times New Roman" w:eastAsia="Times New Roman" w:hAnsi="Times New Roman" w:cs="Times New Roman"/>
                <w:sz w:val="24"/>
                <w:szCs w:val="24"/>
                <w:lang w:val="uk-UA" w:eastAsia="ru-RU"/>
              </w:rPr>
              <w:t xml:space="preserve"> </w:t>
            </w:r>
            <w:proofErr w:type="spellStart"/>
            <w:r w:rsidRPr="00F10E03">
              <w:rPr>
                <w:rFonts w:ascii="Times New Roman" w:eastAsia="Times New Roman" w:hAnsi="Times New Roman" w:cs="Times New Roman"/>
                <w:sz w:val="24"/>
                <w:szCs w:val="24"/>
                <w:lang w:val="uk-UA" w:eastAsia="ru-RU"/>
              </w:rPr>
              <w:t>тлово-комунального</w:t>
            </w:r>
            <w:proofErr w:type="spellEnd"/>
            <w:r w:rsidRPr="00F10E03">
              <w:rPr>
                <w:rFonts w:ascii="Times New Roman" w:eastAsia="Times New Roman" w:hAnsi="Times New Roman" w:cs="Times New Roman"/>
                <w:sz w:val="24"/>
                <w:szCs w:val="24"/>
                <w:lang w:val="uk-UA" w:eastAsia="ru-RU"/>
              </w:rPr>
              <w:t xml:space="preserve"> господарства та будівництва Ніжинської міської ради</w:t>
            </w:r>
          </w:p>
        </w:tc>
      </w:tr>
      <w:tr w:rsidR="00F10E03" w:rsidRPr="00F10E03" w:rsidTr="00C61ABB">
        <w:tc>
          <w:tcPr>
            <w:tcW w:w="566"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2</w:t>
            </w:r>
          </w:p>
        </w:tc>
        <w:tc>
          <w:tcPr>
            <w:tcW w:w="4103"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Дата, номер і назва розпорядчого документа органу виконавчої влади про розроблення Програми</w:t>
            </w:r>
          </w:p>
        </w:tc>
        <w:tc>
          <w:tcPr>
            <w:tcW w:w="4901"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Закони України «Про приватизацію державного житлового фонду» від 19.06.1992 № 2482-8, «Про особливості здійснення права власності у багатоквартирному будинку» від 14.05.2015 № 417-8, Постанова Кабінету Міністрів України “Про механізм впровадження Закону України «Про приватизацію державного житлового фонду» від 08.10.1992 р. № 572.</w:t>
            </w:r>
          </w:p>
        </w:tc>
      </w:tr>
      <w:tr w:rsidR="00F10E03" w:rsidRPr="00F10E03" w:rsidTr="00C61ABB">
        <w:tc>
          <w:tcPr>
            <w:tcW w:w="566"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3</w:t>
            </w:r>
          </w:p>
        </w:tc>
        <w:tc>
          <w:tcPr>
            <w:tcW w:w="4103"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Розробник Програми</w:t>
            </w:r>
          </w:p>
        </w:tc>
        <w:tc>
          <w:tcPr>
            <w:tcW w:w="4901"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Управління житлово-комунального господарства та будівництва Ніжинської міської ради</w:t>
            </w:r>
          </w:p>
        </w:tc>
      </w:tr>
      <w:tr w:rsidR="00F10E03" w:rsidRPr="00F10E03" w:rsidTr="00C61ABB">
        <w:tc>
          <w:tcPr>
            <w:tcW w:w="566"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4</w:t>
            </w:r>
          </w:p>
        </w:tc>
        <w:tc>
          <w:tcPr>
            <w:tcW w:w="4103" w:type="dxa"/>
          </w:tcPr>
          <w:p w:rsidR="00F10E03" w:rsidRPr="00F10E03" w:rsidRDefault="00F10E03" w:rsidP="00F10E03">
            <w:pPr>
              <w:spacing w:after="0"/>
              <w:rPr>
                <w:rFonts w:ascii="Times New Roman" w:eastAsia="Times New Roman" w:hAnsi="Times New Roman" w:cs="Times New Roman"/>
                <w:sz w:val="24"/>
                <w:szCs w:val="24"/>
                <w:lang w:val="uk-UA"/>
              </w:rPr>
            </w:pPr>
            <w:proofErr w:type="spellStart"/>
            <w:r w:rsidRPr="00F10E03">
              <w:rPr>
                <w:rFonts w:ascii="Times New Roman" w:eastAsia="Times New Roman" w:hAnsi="Times New Roman" w:cs="Times New Roman"/>
                <w:sz w:val="24"/>
                <w:szCs w:val="24"/>
                <w:lang w:val="uk-UA" w:eastAsia="ru-RU"/>
              </w:rPr>
              <w:t>Співрозробники</w:t>
            </w:r>
            <w:proofErr w:type="spellEnd"/>
            <w:r w:rsidRPr="00F10E03">
              <w:rPr>
                <w:rFonts w:ascii="Times New Roman" w:eastAsia="Times New Roman" w:hAnsi="Times New Roman" w:cs="Times New Roman"/>
                <w:sz w:val="24"/>
                <w:szCs w:val="24"/>
                <w:lang w:val="uk-UA" w:eastAsia="ru-RU"/>
              </w:rPr>
              <w:t xml:space="preserve"> Програми</w:t>
            </w:r>
          </w:p>
        </w:tc>
        <w:tc>
          <w:tcPr>
            <w:tcW w:w="4901"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КП «СЄЗ», КП КК ЖЕК «Північна»</w:t>
            </w:r>
          </w:p>
        </w:tc>
      </w:tr>
      <w:tr w:rsidR="00F10E03" w:rsidRPr="00F10E03" w:rsidTr="00C61ABB">
        <w:tc>
          <w:tcPr>
            <w:tcW w:w="566"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5</w:t>
            </w:r>
          </w:p>
        </w:tc>
        <w:tc>
          <w:tcPr>
            <w:tcW w:w="4103"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Замовник (відповідальний виконавець    Програми)</w:t>
            </w:r>
          </w:p>
        </w:tc>
        <w:tc>
          <w:tcPr>
            <w:tcW w:w="4901" w:type="dxa"/>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Управління житлово-комунального господарства та будівництва</w:t>
            </w:r>
          </w:p>
        </w:tc>
      </w:tr>
      <w:tr w:rsidR="00F10E03" w:rsidRPr="00F10E03" w:rsidTr="00C61ABB">
        <w:trPr>
          <w:trHeight w:val="842"/>
        </w:trPr>
        <w:tc>
          <w:tcPr>
            <w:tcW w:w="566" w:type="dxa"/>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6</w:t>
            </w:r>
          </w:p>
        </w:tc>
        <w:tc>
          <w:tcPr>
            <w:tcW w:w="4103" w:type="dxa"/>
            <w:tcBorders>
              <w:bottom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Учасники (співвиконавці Програми)</w:t>
            </w:r>
          </w:p>
        </w:tc>
        <w:tc>
          <w:tcPr>
            <w:tcW w:w="4901" w:type="dxa"/>
            <w:tcBorders>
              <w:bottom w:val="single" w:sz="4" w:space="0" w:color="auto"/>
            </w:tcBorders>
          </w:tcPr>
          <w:p w:rsidR="00F10E03" w:rsidRPr="00F10E03" w:rsidRDefault="00F10E03" w:rsidP="00F10E03">
            <w:pPr>
              <w:spacing w:after="0"/>
              <w:rPr>
                <w:rFonts w:ascii="Times New Roman" w:eastAsia="Times New Roman" w:hAnsi="Times New Roman" w:cs="Times New Roman"/>
                <w:bCs/>
                <w:sz w:val="24"/>
                <w:szCs w:val="24"/>
                <w:lang w:val="uk-UA"/>
              </w:rPr>
            </w:pPr>
            <w:r w:rsidRPr="00F10E03">
              <w:rPr>
                <w:rFonts w:ascii="Times New Roman" w:eastAsia="Times New Roman" w:hAnsi="Times New Roman" w:cs="Times New Roman"/>
                <w:bCs/>
                <w:sz w:val="24"/>
                <w:szCs w:val="24"/>
                <w:lang w:val="uk-UA" w:eastAsia="ru-RU"/>
              </w:rPr>
              <w:t xml:space="preserve">Відповідно до Закону України «Про здійснення державних закупівель» </w:t>
            </w:r>
          </w:p>
        </w:tc>
      </w:tr>
      <w:tr w:rsidR="00F10E03" w:rsidRPr="00F10E03" w:rsidTr="00C61ABB">
        <w:trPr>
          <w:trHeight w:val="77"/>
        </w:trPr>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7</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Термін реалізації Програми</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2018 р.</w:t>
            </w:r>
          </w:p>
        </w:tc>
      </w:tr>
      <w:tr w:rsidR="00F10E03" w:rsidRPr="00F10E03" w:rsidTr="00C61ABB">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8</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Перелік місцевих бюджетів, які беруть участь у виконанні Програми (для комплексних програм)</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eastAsia="ru-RU"/>
              </w:rPr>
            </w:pPr>
            <w:proofErr w:type="spellStart"/>
            <w:r w:rsidRPr="00F10E03">
              <w:rPr>
                <w:rFonts w:ascii="Times New Roman" w:eastAsia="Times New Roman" w:hAnsi="Times New Roman" w:cs="Times New Roman"/>
                <w:sz w:val="24"/>
                <w:szCs w:val="24"/>
                <w:lang w:val="uk-UA" w:eastAsia="ru-RU"/>
              </w:rPr>
              <w:t>-міський</w:t>
            </w:r>
            <w:proofErr w:type="spellEnd"/>
            <w:r w:rsidRPr="00F10E03">
              <w:rPr>
                <w:rFonts w:ascii="Times New Roman" w:eastAsia="Times New Roman" w:hAnsi="Times New Roman" w:cs="Times New Roman"/>
                <w:sz w:val="24"/>
                <w:szCs w:val="24"/>
                <w:lang w:val="uk-UA" w:eastAsia="ru-RU"/>
              </w:rPr>
              <w:t xml:space="preserve"> бюджет міста Ніжина</w:t>
            </w:r>
          </w:p>
          <w:p w:rsidR="00F10E03" w:rsidRPr="00F10E03" w:rsidRDefault="00F10E03" w:rsidP="00F10E03">
            <w:pPr>
              <w:tabs>
                <w:tab w:val="left" w:pos="158"/>
              </w:tabs>
              <w:autoSpaceDE w:val="0"/>
              <w:autoSpaceDN w:val="0"/>
              <w:adjustRightInd w:val="0"/>
              <w:spacing w:after="0"/>
              <w:ind w:right="5"/>
              <w:jc w:val="both"/>
              <w:rPr>
                <w:rFonts w:ascii="Times New Roman" w:eastAsia="Times New Roman" w:hAnsi="Times New Roman" w:cs="Times New Roman"/>
                <w:sz w:val="24"/>
                <w:szCs w:val="26"/>
                <w:lang w:val="uk-UA" w:eastAsia="uk-UA"/>
              </w:rPr>
            </w:pPr>
            <w:proofErr w:type="spellStart"/>
            <w:r w:rsidRPr="00F10E03">
              <w:rPr>
                <w:rFonts w:ascii="Times New Roman" w:eastAsia="Times New Roman" w:hAnsi="Times New Roman" w:cs="Times New Roman"/>
                <w:sz w:val="24"/>
                <w:szCs w:val="26"/>
                <w:lang w:val="uk-UA" w:eastAsia="uk-UA"/>
              </w:rPr>
              <w:t>-кошти</w:t>
            </w:r>
            <w:proofErr w:type="spellEnd"/>
            <w:r w:rsidRPr="00F10E03">
              <w:rPr>
                <w:rFonts w:ascii="Times New Roman" w:eastAsia="Times New Roman" w:hAnsi="Times New Roman" w:cs="Times New Roman"/>
                <w:sz w:val="24"/>
                <w:szCs w:val="26"/>
                <w:lang w:val="uk-UA" w:eastAsia="uk-UA"/>
              </w:rPr>
              <w:t xml:space="preserve"> підприємств, установ та організацій</w:t>
            </w:r>
          </w:p>
          <w:p w:rsidR="00F10E03" w:rsidRPr="00F10E03" w:rsidRDefault="00F10E03" w:rsidP="00F10E03">
            <w:pPr>
              <w:tabs>
                <w:tab w:val="left" w:pos="158"/>
              </w:tabs>
              <w:autoSpaceDE w:val="0"/>
              <w:autoSpaceDN w:val="0"/>
              <w:adjustRightInd w:val="0"/>
              <w:spacing w:after="0"/>
              <w:ind w:right="5"/>
              <w:jc w:val="both"/>
              <w:rPr>
                <w:rFonts w:ascii="Times New Roman" w:eastAsia="Times New Roman" w:hAnsi="Times New Roman" w:cs="Times New Roman"/>
                <w:sz w:val="24"/>
                <w:szCs w:val="26"/>
                <w:lang w:val="uk-UA" w:eastAsia="uk-UA"/>
              </w:rPr>
            </w:pPr>
            <w:proofErr w:type="spellStart"/>
            <w:r w:rsidRPr="00F10E03">
              <w:rPr>
                <w:rFonts w:ascii="Times New Roman" w:eastAsia="Times New Roman" w:hAnsi="Times New Roman" w:cs="Times New Roman"/>
                <w:sz w:val="24"/>
                <w:szCs w:val="26"/>
                <w:lang w:val="uk-UA" w:eastAsia="uk-UA"/>
              </w:rPr>
              <w:t>-кошти</w:t>
            </w:r>
            <w:proofErr w:type="spellEnd"/>
            <w:r w:rsidRPr="00F10E03">
              <w:rPr>
                <w:rFonts w:ascii="Times New Roman" w:eastAsia="Times New Roman" w:hAnsi="Times New Roman" w:cs="Times New Roman"/>
                <w:sz w:val="24"/>
                <w:szCs w:val="26"/>
                <w:lang w:val="uk-UA" w:eastAsia="uk-UA"/>
              </w:rPr>
              <w:t xml:space="preserve"> співвласників (власників), орендарів житлових (нежитлових) приміщень житлового фонду</w:t>
            </w:r>
          </w:p>
          <w:p w:rsidR="00F10E03" w:rsidRPr="00F10E03" w:rsidRDefault="00F10E03" w:rsidP="00F10E03">
            <w:pPr>
              <w:spacing w:after="0"/>
              <w:rPr>
                <w:rFonts w:ascii="Times New Roman" w:eastAsia="Times New Roman" w:hAnsi="Times New Roman" w:cs="Times New Roman"/>
                <w:lang w:val="uk-UA"/>
              </w:rPr>
            </w:pPr>
            <w:proofErr w:type="spellStart"/>
            <w:r w:rsidRPr="00F10E03">
              <w:rPr>
                <w:rFonts w:ascii="Times New Roman" w:eastAsia="Times New Roman" w:hAnsi="Times New Roman" w:cs="Times New Roman"/>
                <w:sz w:val="24"/>
                <w:szCs w:val="26"/>
                <w:lang w:val="uk-UA" w:eastAsia="uk-UA"/>
              </w:rPr>
              <w:t>-спонсорські</w:t>
            </w:r>
            <w:proofErr w:type="spellEnd"/>
            <w:r w:rsidRPr="00F10E03">
              <w:rPr>
                <w:rFonts w:ascii="Times New Roman" w:eastAsia="Times New Roman" w:hAnsi="Times New Roman" w:cs="Times New Roman"/>
                <w:sz w:val="24"/>
                <w:szCs w:val="26"/>
                <w:lang w:val="uk-UA" w:eastAsia="uk-UA"/>
              </w:rPr>
              <w:t xml:space="preserve"> кошти.</w:t>
            </w:r>
          </w:p>
        </w:tc>
      </w:tr>
      <w:tr w:rsidR="00F10E03" w:rsidRPr="00F10E03" w:rsidTr="00C61ABB">
        <w:trPr>
          <w:trHeight w:val="1141"/>
        </w:trPr>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9</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утому числі:</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rPr>
              <w:t xml:space="preserve">842,9 </w:t>
            </w:r>
            <w:proofErr w:type="spellStart"/>
            <w:r w:rsidRPr="00F10E03">
              <w:rPr>
                <w:rFonts w:ascii="Times New Roman" w:eastAsia="Times New Roman" w:hAnsi="Times New Roman" w:cs="Times New Roman"/>
                <w:sz w:val="24"/>
                <w:szCs w:val="24"/>
                <w:lang w:val="uk-UA"/>
              </w:rPr>
              <w:t>тис.грн</w:t>
            </w:r>
            <w:proofErr w:type="spellEnd"/>
            <w:r w:rsidRPr="00F10E03">
              <w:rPr>
                <w:rFonts w:ascii="Times New Roman" w:eastAsia="Times New Roman" w:hAnsi="Times New Roman" w:cs="Times New Roman"/>
                <w:sz w:val="24"/>
                <w:szCs w:val="24"/>
                <w:lang w:val="uk-UA"/>
              </w:rPr>
              <w:t>.</w:t>
            </w:r>
          </w:p>
        </w:tc>
      </w:tr>
      <w:tr w:rsidR="00F10E03" w:rsidRPr="00F10E03" w:rsidTr="00C61ABB">
        <w:trPr>
          <w:trHeight w:val="562"/>
        </w:trPr>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9.1</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 коштів  бюджету м. Ніжина</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color w:val="FF0000"/>
                <w:sz w:val="24"/>
                <w:szCs w:val="24"/>
                <w:lang w:val="uk-UA"/>
              </w:rPr>
            </w:pPr>
            <w:r w:rsidRPr="00F10E03">
              <w:rPr>
                <w:rFonts w:ascii="Times New Roman" w:eastAsia="Times New Roman" w:hAnsi="Times New Roman" w:cs="Times New Roman"/>
                <w:sz w:val="24"/>
                <w:szCs w:val="24"/>
                <w:lang w:val="uk-UA"/>
              </w:rPr>
              <w:t xml:space="preserve">617,6 </w:t>
            </w:r>
            <w:proofErr w:type="spellStart"/>
            <w:r w:rsidRPr="00F10E03">
              <w:rPr>
                <w:rFonts w:ascii="Times New Roman" w:eastAsia="Times New Roman" w:hAnsi="Times New Roman" w:cs="Times New Roman"/>
                <w:sz w:val="24"/>
                <w:szCs w:val="24"/>
                <w:lang w:val="uk-UA"/>
              </w:rPr>
              <w:t>тис.грн</w:t>
            </w:r>
            <w:proofErr w:type="spellEnd"/>
          </w:p>
        </w:tc>
      </w:tr>
      <w:tr w:rsidR="00F10E03" w:rsidRPr="00F10E03" w:rsidTr="00C61ABB">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9.2</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tabs>
                <w:tab w:val="left" w:pos="158"/>
              </w:tabs>
              <w:autoSpaceDE w:val="0"/>
              <w:autoSpaceDN w:val="0"/>
              <w:adjustRightInd w:val="0"/>
              <w:spacing w:after="0"/>
              <w:ind w:right="5"/>
              <w:jc w:val="both"/>
              <w:rPr>
                <w:rFonts w:ascii="Times New Roman" w:eastAsia="Times New Roman" w:hAnsi="Times New Roman" w:cs="Times New Roman"/>
                <w:sz w:val="24"/>
                <w:szCs w:val="24"/>
                <w:lang w:val="uk-UA" w:eastAsia="ru-RU"/>
              </w:rPr>
            </w:pPr>
            <w:proofErr w:type="spellStart"/>
            <w:r w:rsidRPr="00F10E03">
              <w:rPr>
                <w:rFonts w:ascii="Times New Roman" w:eastAsia="Times New Roman" w:hAnsi="Times New Roman" w:cs="Times New Roman"/>
                <w:sz w:val="24"/>
                <w:szCs w:val="26"/>
                <w:lang w:val="uk-UA" w:eastAsia="uk-UA"/>
              </w:rPr>
              <w:t>-кошти</w:t>
            </w:r>
            <w:proofErr w:type="spellEnd"/>
            <w:r w:rsidRPr="00F10E03">
              <w:rPr>
                <w:rFonts w:ascii="Times New Roman" w:eastAsia="Times New Roman" w:hAnsi="Times New Roman" w:cs="Times New Roman"/>
                <w:sz w:val="24"/>
                <w:szCs w:val="26"/>
                <w:lang w:val="uk-UA" w:eastAsia="uk-UA"/>
              </w:rPr>
              <w:t xml:space="preserve"> підприємств, установ та організацій</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p>
        </w:tc>
      </w:tr>
      <w:tr w:rsidR="00F10E03" w:rsidRPr="00F10E03" w:rsidTr="00C61ABB">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lastRenderedPageBreak/>
              <w:t>9.3</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tabs>
                <w:tab w:val="left" w:pos="158"/>
              </w:tabs>
              <w:autoSpaceDE w:val="0"/>
              <w:autoSpaceDN w:val="0"/>
              <w:adjustRightInd w:val="0"/>
              <w:spacing w:after="0"/>
              <w:ind w:right="5"/>
              <w:jc w:val="both"/>
              <w:rPr>
                <w:rFonts w:ascii="Times New Roman" w:eastAsia="Times New Roman" w:hAnsi="Times New Roman" w:cs="Times New Roman"/>
                <w:sz w:val="24"/>
                <w:szCs w:val="24"/>
                <w:lang w:val="uk-UA" w:eastAsia="ru-RU"/>
              </w:rPr>
            </w:pPr>
            <w:proofErr w:type="spellStart"/>
            <w:r w:rsidRPr="00F10E03">
              <w:rPr>
                <w:rFonts w:ascii="Times New Roman" w:eastAsia="Times New Roman" w:hAnsi="Times New Roman" w:cs="Times New Roman"/>
                <w:sz w:val="24"/>
                <w:szCs w:val="26"/>
                <w:lang w:val="uk-UA" w:eastAsia="uk-UA"/>
              </w:rPr>
              <w:t>-кошти</w:t>
            </w:r>
            <w:proofErr w:type="spellEnd"/>
            <w:r w:rsidRPr="00F10E03">
              <w:rPr>
                <w:rFonts w:ascii="Times New Roman" w:eastAsia="Times New Roman" w:hAnsi="Times New Roman" w:cs="Times New Roman"/>
                <w:sz w:val="24"/>
                <w:szCs w:val="26"/>
                <w:lang w:val="uk-UA" w:eastAsia="uk-UA"/>
              </w:rPr>
              <w:t xml:space="preserve"> співвласників (власників), орендарів житлових (нежитлових) приміщень житлового фонду</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rPr>
              <w:t xml:space="preserve">225,3 </w:t>
            </w:r>
            <w:proofErr w:type="spellStart"/>
            <w:r w:rsidRPr="00F10E03">
              <w:rPr>
                <w:rFonts w:ascii="Times New Roman" w:eastAsia="Times New Roman" w:hAnsi="Times New Roman" w:cs="Times New Roman"/>
                <w:sz w:val="24"/>
                <w:szCs w:val="24"/>
                <w:lang w:val="uk-UA"/>
              </w:rPr>
              <w:t>тис.грн</w:t>
            </w:r>
            <w:proofErr w:type="spellEnd"/>
          </w:p>
        </w:tc>
      </w:tr>
      <w:tr w:rsidR="00F10E03" w:rsidRPr="00F10E03" w:rsidTr="00C61ABB">
        <w:tc>
          <w:tcPr>
            <w:tcW w:w="566" w:type="dxa"/>
            <w:tcBorders>
              <w:right w:val="single" w:sz="4" w:space="0" w:color="auto"/>
            </w:tcBorders>
          </w:tcPr>
          <w:p w:rsidR="00F10E03" w:rsidRPr="00F10E03" w:rsidRDefault="00F10E03" w:rsidP="00F10E03">
            <w:pPr>
              <w:spacing w:after="0"/>
              <w:jc w:val="both"/>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9.4</w:t>
            </w:r>
          </w:p>
        </w:tc>
        <w:tc>
          <w:tcPr>
            <w:tcW w:w="4103"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r w:rsidRPr="00F10E03">
              <w:rPr>
                <w:rFonts w:ascii="Times New Roman" w:eastAsia="Times New Roman" w:hAnsi="Times New Roman" w:cs="Times New Roman"/>
                <w:sz w:val="24"/>
                <w:szCs w:val="24"/>
                <w:lang w:val="uk-UA" w:eastAsia="ru-RU"/>
              </w:rPr>
              <w:t>- коштів  інших джерел</w:t>
            </w:r>
          </w:p>
        </w:tc>
        <w:tc>
          <w:tcPr>
            <w:tcW w:w="4901" w:type="dxa"/>
            <w:tcBorders>
              <w:top w:val="single" w:sz="4" w:space="0" w:color="auto"/>
              <w:left w:val="single" w:sz="4" w:space="0" w:color="auto"/>
              <w:bottom w:val="single" w:sz="4" w:space="0" w:color="auto"/>
              <w:right w:val="single" w:sz="4" w:space="0" w:color="auto"/>
            </w:tcBorders>
          </w:tcPr>
          <w:p w:rsidR="00F10E03" w:rsidRPr="00F10E03" w:rsidRDefault="00F10E03" w:rsidP="00F10E03">
            <w:pPr>
              <w:spacing w:after="0"/>
              <w:rPr>
                <w:rFonts w:ascii="Times New Roman" w:eastAsia="Times New Roman" w:hAnsi="Times New Roman" w:cs="Times New Roman"/>
                <w:sz w:val="24"/>
                <w:szCs w:val="24"/>
                <w:lang w:val="uk-UA"/>
              </w:rPr>
            </w:pPr>
          </w:p>
        </w:tc>
      </w:tr>
    </w:tbl>
    <w:p w:rsidR="00F10E03" w:rsidRPr="00F10E03" w:rsidRDefault="00F10E03" w:rsidP="00F10E03">
      <w:pPr>
        <w:spacing w:after="0" w:line="240" w:lineRule="auto"/>
        <w:rPr>
          <w:rFonts w:ascii="Times New Roman" w:eastAsia="Times New Roman" w:hAnsi="Times New Roman" w:cs="Times New Roman"/>
          <w:b/>
          <w:bCs/>
          <w:color w:val="FF0000"/>
          <w:sz w:val="24"/>
          <w:szCs w:val="24"/>
          <w:lang w:val="uk-UA" w:eastAsia="ru-RU"/>
        </w:rPr>
      </w:pPr>
    </w:p>
    <w:p w:rsidR="00F10E03" w:rsidRPr="00F10E03" w:rsidRDefault="00F10E03" w:rsidP="00F10E03">
      <w:pPr>
        <w:spacing w:after="0" w:line="240" w:lineRule="auto"/>
        <w:rPr>
          <w:rFonts w:ascii="Times New Roman" w:eastAsia="Times New Roman" w:hAnsi="Times New Roman" w:cs="Times New Roman"/>
          <w:b/>
          <w:bCs/>
          <w:color w:val="FF0000"/>
          <w:sz w:val="24"/>
          <w:szCs w:val="24"/>
          <w:lang w:val="uk-UA" w:eastAsia="ru-RU"/>
        </w:rPr>
      </w:pPr>
      <w:r w:rsidRPr="00F10E03">
        <w:rPr>
          <w:rFonts w:ascii="Times New Roman" w:eastAsia="Times New Roman" w:hAnsi="Times New Roman" w:cs="Times New Roman"/>
          <w:b/>
          <w:bCs/>
          <w:sz w:val="24"/>
          <w:szCs w:val="24"/>
          <w:lang w:val="uk-UA" w:eastAsia="ru-RU"/>
        </w:rPr>
        <w:t>2. Проблеми, на розв’язання якої спрямована Програма.</w:t>
      </w:r>
    </w:p>
    <w:p w:rsidR="00F10E03" w:rsidRPr="00F10E03" w:rsidRDefault="00F10E03" w:rsidP="00F10E03">
      <w:pPr>
        <w:spacing w:after="0" w:line="240" w:lineRule="auto"/>
        <w:rPr>
          <w:rFonts w:ascii="Times New Roman" w:eastAsia="Times New Roman" w:hAnsi="Times New Roman" w:cs="Times New Roman"/>
          <w:color w:val="FF0000"/>
          <w:sz w:val="24"/>
          <w:szCs w:val="24"/>
          <w:lang w:val="uk-UA" w:eastAsia="ru-RU"/>
        </w:rPr>
      </w:pP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Стратегічною метою реалізації програми енергозбереження є підвищення рівня ефективності використання палива та енергії, заощадження паливно-енергетичних ресурсів за рахунок впровадження енергозберігаючих заходів, покращення стану екологічного середовища та соціальних умов життя.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Проблема підвищення ефективності використання паливно-енергетичних ресурсів за рахунок запровадження дієвих механізмів реалізації політики енергоефективності має комплексний характер і може бути розв’язана шляхом об’єднання зусиль органів виконавчої влади місцевого рівнів, бюджетних установ, а також керівництва та власників суб’єктів господарювання.</w:t>
      </w:r>
    </w:p>
    <w:p w:rsidR="00F10E03" w:rsidRPr="00F10E03" w:rsidRDefault="00F10E03" w:rsidP="00F10E03">
      <w:pPr>
        <w:spacing w:after="0" w:line="240" w:lineRule="auto"/>
        <w:jc w:val="both"/>
        <w:rPr>
          <w:rFonts w:ascii="Times New Roman" w:eastAsia="Times New Roman" w:hAnsi="Times New Roman" w:cs="Times New Roman"/>
          <w:sz w:val="24"/>
          <w:szCs w:val="24"/>
          <w:lang w:val="uk-UA" w:eastAsia="ru-RU"/>
        </w:rPr>
      </w:pPr>
    </w:p>
    <w:p w:rsidR="00F10E03" w:rsidRPr="00F10E03" w:rsidRDefault="00F10E03" w:rsidP="00F10E03">
      <w:pPr>
        <w:spacing w:after="0" w:line="240" w:lineRule="auto"/>
        <w:jc w:val="both"/>
        <w:rPr>
          <w:rFonts w:ascii="Times New Roman" w:eastAsia="Times New Roman" w:hAnsi="Times New Roman" w:cs="Times New Roman"/>
          <w:b/>
          <w:bCs/>
          <w:sz w:val="24"/>
          <w:szCs w:val="24"/>
          <w:lang w:val="uk-UA" w:eastAsia="ru-RU"/>
        </w:rPr>
      </w:pPr>
      <w:r w:rsidRPr="00F10E03">
        <w:rPr>
          <w:rFonts w:ascii="Times New Roman" w:eastAsia="Times New Roman" w:hAnsi="Times New Roman" w:cs="Times New Roman"/>
          <w:b/>
          <w:bCs/>
          <w:sz w:val="24"/>
          <w:szCs w:val="24"/>
          <w:lang w:val="uk-UA" w:eastAsia="ru-RU"/>
        </w:rPr>
        <w:t>3. Мета Програми.</w:t>
      </w:r>
    </w:p>
    <w:p w:rsidR="00F10E03" w:rsidRPr="00F10E03" w:rsidRDefault="00F10E03" w:rsidP="00F10E03">
      <w:pPr>
        <w:spacing w:after="0" w:line="240" w:lineRule="auto"/>
        <w:jc w:val="both"/>
        <w:rPr>
          <w:rFonts w:ascii="Times New Roman" w:eastAsia="Times New Roman" w:hAnsi="Times New Roman" w:cs="Times New Roman"/>
          <w:bCs/>
          <w:color w:val="FF0000"/>
          <w:sz w:val="24"/>
          <w:szCs w:val="24"/>
          <w:lang w:val="uk-UA" w:eastAsia="ru-RU"/>
        </w:rPr>
      </w:pPr>
    </w:p>
    <w:p w:rsidR="00F10E03" w:rsidRPr="00F10E03" w:rsidRDefault="00F10E03" w:rsidP="00F10E03">
      <w:pPr>
        <w:spacing w:after="0" w:line="240" w:lineRule="auto"/>
        <w:ind w:firstLine="709"/>
        <w:jc w:val="both"/>
        <w:rPr>
          <w:rFonts w:ascii="Times New Roman" w:eastAsia="Times New Roman" w:hAnsi="Times New Roman" w:cs="Times New Roman"/>
          <w:color w:val="FF0000"/>
          <w:sz w:val="24"/>
          <w:szCs w:val="24"/>
          <w:lang w:val="uk-UA" w:eastAsia="ru-RU"/>
        </w:rPr>
      </w:pPr>
      <w:r w:rsidRPr="00F10E03">
        <w:rPr>
          <w:rFonts w:ascii="Times New Roman" w:eastAsia="Times New Roman" w:hAnsi="Times New Roman" w:cs="Times New Roman"/>
          <w:sz w:val="24"/>
          <w:szCs w:val="24"/>
          <w:lang w:val="uk-UA" w:eastAsia="ru-RU"/>
        </w:rPr>
        <w:t>Метою розроблення та впровадження Програми є зниження рівня енергоємності, підвищення ефективності використання паливно-енергетичних ресурсів, передачі та споживання енергоресурсів (енергоефективність), економного використання (енергозбереження) невідновних джерел енергії, покращення стану екологічного середовища та соціальних умов життя людей, підвищення надійності та якості енергопостачання та функціонування систем життєзабезпечення міста, поліпшення соціально-побутових умов мешканців.</w:t>
      </w:r>
      <w:r w:rsidRPr="00F10E03">
        <w:rPr>
          <w:rFonts w:ascii="Times New Roman" w:eastAsia="Times New Roman" w:hAnsi="Times New Roman" w:cs="Times New Roman"/>
          <w:color w:val="FF0000"/>
          <w:sz w:val="24"/>
          <w:szCs w:val="24"/>
          <w:lang w:val="uk-UA" w:eastAsia="ru-RU"/>
        </w:rPr>
        <w:t xml:space="preserve">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Ефективність Програми визначається окупністю капітальних витрат на її реалізацію, яка досягається за рахунок економії енергетичних ресурсів при реалізації запланованих заходів. </w:t>
      </w:r>
    </w:p>
    <w:p w:rsidR="00F10E03" w:rsidRPr="00F10E03" w:rsidRDefault="00F10E03" w:rsidP="00F10E03">
      <w:pPr>
        <w:spacing w:after="0" w:line="240" w:lineRule="auto"/>
        <w:jc w:val="both"/>
        <w:rPr>
          <w:rFonts w:ascii="Times New Roman" w:eastAsia="Times New Roman" w:hAnsi="Times New Roman" w:cs="Times New Roman"/>
          <w:bCs/>
          <w:color w:val="FF0000"/>
          <w:sz w:val="24"/>
          <w:szCs w:val="24"/>
          <w:lang w:val="uk-UA" w:eastAsia="ru-RU"/>
        </w:rPr>
      </w:pPr>
      <w:r w:rsidRPr="00F10E03">
        <w:rPr>
          <w:rFonts w:ascii="Times New Roman" w:eastAsia="Times New Roman" w:hAnsi="Times New Roman" w:cs="Times New Roman"/>
          <w:bCs/>
          <w:color w:val="FF0000"/>
          <w:sz w:val="24"/>
          <w:szCs w:val="24"/>
          <w:lang w:val="uk-UA" w:eastAsia="ru-RU"/>
        </w:rPr>
        <w:t xml:space="preserve">     </w:t>
      </w:r>
    </w:p>
    <w:p w:rsidR="00F10E03" w:rsidRPr="00F10E03" w:rsidRDefault="00F10E03" w:rsidP="00F10E03">
      <w:pPr>
        <w:spacing w:after="0" w:line="240" w:lineRule="auto"/>
        <w:jc w:val="both"/>
        <w:rPr>
          <w:rFonts w:ascii="Times New Roman" w:eastAsia="Times New Roman" w:hAnsi="Times New Roman" w:cs="Times New Roman"/>
          <w:b/>
          <w:sz w:val="24"/>
          <w:szCs w:val="28"/>
          <w:lang w:val="uk-UA" w:eastAsia="x-none"/>
        </w:rPr>
      </w:pPr>
      <w:r w:rsidRPr="00F10E03">
        <w:rPr>
          <w:rFonts w:ascii="Times New Roman" w:eastAsia="Times New Roman" w:hAnsi="Times New Roman" w:cs="Times New Roman"/>
          <w:b/>
          <w:sz w:val="24"/>
          <w:szCs w:val="28"/>
          <w:lang w:val="uk-UA" w:eastAsia="x-none"/>
        </w:rPr>
        <w:t>4. Обґрунтування шляхів і засобів розв’язання проблеми, обсягів та джерел фінансування; строки та етапи виконання програми.</w:t>
      </w:r>
    </w:p>
    <w:p w:rsidR="00F10E03" w:rsidRPr="00F10E03" w:rsidRDefault="00F10E03" w:rsidP="00F10E03">
      <w:pPr>
        <w:spacing w:after="0" w:line="240" w:lineRule="auto"/>
        <w:jc w:val="both"/>
        <w:rPr>
          <w:rFonts w:ascii="Times New Roman" w:eastAsia="Times New Roman" w:hAnsi="Times New Roman" w:cs="Times New Roman"/>
          <w:b/>
          <w:bCs/>
          <w:sz w:val="24"/>
          <w:szCs w:val="24"/>
          <w:lang w:val="uk-UA" w:eastAsia="ru-RU"/>
        </w:rPr>
      </w:pPr>
    </w:p>
    <w:p w:rsidR="00F10E03" w:rsidRPr="00F10E03" w:rsidRDefault="00F10E03" w:rsidP="00F10E03">
      <w:pPr>
        <w:tabs>
          <w:tab w:val="left" w:pos="284"/>
        </w:tabs>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Методи і засоби розв’язання проблеми:</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 утеплення стін будинків, підлоги, горищ, дахів;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 заміна вікон, вхідних дверей,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 здійснення заходів щодо зменшення обсягу споживання енергоресурсів, за рахунок реалізації капітальних проектів у сфері енергозбереження та енергоефективності;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 проведення енергетичного аудиту та впровадження системи енергетичного менеджменту (починаючи з бюджетної сфери);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 зменшення обсягу технологічних витрат і втрат енергоресурсів у результаті модернізації та реконструкції обладнання, впровадження сучасних </w:t>
      </w:r>
      <w:proofErr w:type="spellStart"/>
      <w:r w:rsidRPr="00F10E03">
        <w:rPr>
          <w:rFonts w:ascii="Times New Roman" w:eastAsia="Times New Roman" w:hAnsi="Times New Roman" w:cs="Times New Roman"/>
          <w:sz w:val="24"/>
          <w:szCs w:val="24"/>
          <w:lang w:val="uk-UA" w:eastAsia="ru-RU"/>
        </w:rPr>
        <w:t>енергоефективних</w:t>
      </w:r>
      <w:proofErr w:type="spellEnd"/>
      <w:r w:rsidRPr="00F10E03">
        <w:rPr>
          <w:rFonts w:ascii="Times New Roman" w:eastAsia="Times New Roman" w:hAnsi="Times New Roman" w:cs="Times New Roman"/>
          <w:sz w:val="24"/>
          <w:szCs w:val="24"/>
          <w:lang w:val="uk-UA" w:eastAsia="ru-RU"/>
        </w:rPr>
        <w:t xml:space="preserve"> та енергоощадних технологій; </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популяризації серед широких верств населення через засоби масової інформації ефективного та ощадливого споживання паливно-енергетичних ресурсів;</w:t>
      </w:r>
    </w:p>
    <w:p w:rsidR="00F10E03" w:rsidRPr="00F10E03" w:rsidRDefault="00F10E03" w:rsidP="00F10E03">
      <w:pPr>
        <w:spacing w:after="0" w:line="240" w:lineRule="auto"/>
        <w:ind w:firstLine="709"/>
        <w:rPr>
          <w:rFonts w:ascii="Times New Roman" w:eastAsia="Times New Roman" w:hAnsi="Times New Roman" w:cs="Times New Roman"/>
          <w:sz w:val="24"/>
          <w:szCs w:val="24"/>
          <w:lang w:val="uk-UA" w:eastAsia="ru-RU"/>
        </w:rPr>
      </w:pPr>
    </w:p>
    <w:p w:rsidR="00F10E03" w:rsidRPr="00F10E03" w:rsidRDefault="00F10E03" w:rsidP="00F10E03">
      <w:pPr>
        <w:spacing w:after="0" w:line="240" w:lineRule="auto"/>
        <w:ind w:firstLine="708"/>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Програма розрахована на 2018 рік. Фінансування  Програми  здійснюватиметься  в  рамках бюджетних  призначень на 2018 рік та за рахунок залучених коштів співвласників квартир житлових будинків, установ, організацій, приватних осіб. При цьому частина фінансування міського бюджету не більше 70% кошторисної вартості капітального ремонту відповідно об’єкту житлового фонду, в тому числі для придбання матеріалів.</w:t>
      </w:r>
    </w:p>
    <w:p w:rsidR="00F10E03" w:rsidRPr="00F10E03" w:rsidRDefault="00F10E03" w:rsidP="00F10E03">
      <w:pPr>
        <w:spacing w:after="0" w:line="240" w:lineRule="auto"/>
        <w:ind w:firstLine="720"/>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Оплата кредиторської заборгованості за виконані роботи в попередньому році.</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lastRenderedPageBreak/>
        <w:t>Конкретний перелік об’єктів житлового фонду міста Ніжин, щодо яких впроваджуються заходи з підвищення рівня енергоефективності та енергозбереження,  визначається та затверджується головним розпорядником коштів в межах бюджетних призначень (титульний список).</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В результаті впровадження Програми підвищиться якісний рівень утримання об’єктів житлового фонду міста, а це, в свою чергу, створить умови для економії енергоносіїв, покращення рівня комфорту проживання мешканців міста.</w:t>
      </w:r>
    </w:p>
    <w:p w:rsidR="00F10E03" w:rsidRPr="00F10E03" w:rsidRDefault="00F10E03" w:rsidP="00F10E03">
      <w:pPr>
        <w:spacing w:after="0" w:line="240" w:lineRule="auto"/>
        <w:jc w:val="both"/>
        <w:rPr>
          <w:rFonts w:ascii="Times New Roman" w:eastAsia="Times New Roman" w:hAnsi="Times New Roman" w:cs="Times New Roman"/>
          <w:b/>
          <w:color w:val="FF0000"/>
          <w:sz w:val="24"/>
          <w:szCs w:val="24"/>
          <w:lang w:val="uk-UA" w:eastAsia="ru-RU"/>
        </w:rPr>
      </w:pPr>
    </w:p>
    <w:p w:rsidR="00F10E03" w:rsidRPr="00F10E03" w:rsidRDefault="00F10E03" w:rsidP="00F10E03">
      <w:pPr>
        <w:spacing w:after="0" w:line="240" w:lineRule="auto"/>
        <w:jc w:val="both"/>
        <w:rPr>
          <w:rFonts w:ascii="Times New Roman" w:eastAsia="Times New Roman" w:hAnsi="Times New Roman" w:cs="Times New Roman"/>
          <w:b/>
          <w:sz w:val="24"/>
          <w:szCs w:val="28"/>
          <w:lang w:val="uk-UA" w:eastAsia="x-none"/>
        </w:rPr>
      </w:pPr>
      <w:r w:rsidRPr="00F10E03">
        <w:rPr>
          <w:rFonts w:ascii="Times New Roman" w:eastAsia="Times New Roman" w:hAnsi="Times New Roman" w:cs="Times New Roman"/>
          <w:b/>
          <w:sz w:val="24"/>
          <w:szCs w:val="28"/>
          <w:lang w:val="uk-UA" w:eastAsia="x-none"/>
        </w:rPr>
        <w:t>5. Перелік завдань, заходів програми та результативні показники.</w:t>
      </w:r>
    </w:p>
    <w:p w:rsidR="00F10E03" w:rsidRPr="00F10E03" w:rsidRDefault="00F10E03" w:rsidP="00F10E03">
      <w:pPr>
        <w:spacing w:after="0" w:line="240" w:lineRule="auto"/>
        <w:jc w:val="both"/>
        <w:rPr>
          <w:rFonts w:ascii="Times New Roman" w:eastAsia="Times New Roman" w:hAnsi="Times New Roman" w:cs="Times New Roman"/>
          <w:b/>
          <w:sz w:val="24"/>
          <w:szCs w:val="24"/>
          <w:lang w:val="uk-UA" w:eastAsia="ru-RU"/>
        </w:rPr>
      </w:pP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Для часткового вирішення Проблем у </w:t>
      </w:r>
      <w:r w:rsidRPr="00F10E03">
        <w:rPr>
          <w:rFonts w:ascii="Times New Roman" w:eastAsia="Times New Roman" w:hAnsi="Times New Roman" w:cs="Times New Roman"/>
          <w:bCs/>
          <w:sz w:val="24"/>
          <w:szCs w:val="24"/>
          <w:lang w:val="uk-UA" w:eastAsia="ru-RU"/>
        </w:rPr>
        <w:t xml:space="preserve">2018 році </w:t>
      </w:r>
      <w:r w:rsidRPr="00F10E03">
        <w:rPr>
          <w:rFonts w:ascii="Times New Roman" w:eastAsia="Times New Roman" w:hAnsi="Times New Roman" w:cs="Times New Roman"/>
          <w:sz w:val="24"/>
          <w:szCs w:val="24"/>
          <w:lang w:val="uk-UA" w:eastAsia="ru-RU"/>
        </w:rPr>
        <w:t>пропонується виконати</w:t>
      </w:r>
      <w:r w:rsidRPr="00F10E03">
        <w:rPr>
          <w:rFonts w:ascii="Times New Roman" w:eastAsia="Times New Roman" w:hAnsi="Times New Roman" w:cs="Times New Roman"/>
          <w:bCs/>
          <w:sz w:val="24"/>
          <w:szCs w:val="24"/>
          <w:lang w:val="uk-UA" w:eastAsia="ru-RU"/>
        </w:rPr>
        <w:t>:</w:t>
      </w:r>
    </w:p>
    <w:p w:rsidR="00F10E03" w:rsidRPr="00F10E03" w:rsidRDefault="00F10E03" w:rsidP="00F10E03">
      <w:pPr>
        <w:spacing w:after="0" w:line="240" w:lineRule="auto"/>
        <w:ind w:firstLine="709"/>
        <w:jc w:val="both"/>
        <w:rPr>
          <w:rFonts w:ascii="Times New Roman" w:eastAsia="Times New Roman" w:hAnsi="Times New Roman" w:cs="Times New Roman"/>
          <w:bCs/>
          <w:sz w:val="24"/>
          <w:szCs w:val="24"/>
          <w:lang w:val="uk-UA" w:eastAsia="ru-RU"/>
        </w:rPr>
      </w:pPr>
      <w:r w:rsidRPr="00F10E03">
        <w:rPr>
          <w:rFonts w:ascii="Times New Roman" w:eastAsia="Times New Roman" w:hAnsi="Times New Roman" w:cs="Times New Roman"/>
          <w:bCs/>
          <w:sz w:val="24"/>
          <w:szCs w:val="24"/>
          <w:lang w:val="uk-UA" w:eastAsia="ru-RU"/>
        </w:rPr>
        <w:t xml:space="preserve">- капітальний ремонт - заміна ізоляції </w:t>
      </w:r>
      <w:proofErr w:type="spellStart"/>
      <w:r w:rsidRPr="00F10E03">
        <w:rPr>
          <w:rFonts w:ascii="Times New Roman" w:eastAsia="Times New Roman" w:hAnsi="Times New Roman" w:cs="Times New Roman"/>
          <w:bCs/>
          <w:sz w:val="24"/>
          <w:szCs w:val="24"/>
          <w:lang w:val="uk-UA" w:eastAsia="ru-RU"/>
        </w:rPr>
        <w:t>внутрішньобудинкових</w:t>
      </w:r>
      <w:proofErr w:type="spellEnd"/>
      <w:r w:rsidRPr="00F10E03">
        <w:rPr>
          <w:rFonts w:ascii="Times New Roman" w:eastAsia="Times New Roman" w:hAnsi="Times New Roman" w:cs="Times New Roman"/>
          <w:bCs/>
          <w:sz w:val="24"/>
          <w:szCs w:val="24"/>
          <w:lang w:val="uk-UA" w:eastAsia="ru-RU"/>
        </w:rPr>
        <w:t xml:space="preserve"> мереж опалення та гарячого водопостачання – 200,0 </w:t>
      </w:r>
      <w:proofErr w:type="spellStart"/>
      <w:r w:rsidRPr="00F10E03">
        <w:rPr>
          <w:rFonts w:ascii="Times New Roman" w:eastAsia="Times New Roman" w:hAnsi="Times New Roman" w:cs="Times New Roman"/>
          <w:bCs/>
          <w:sz w:val="24"/>
          <w:szCs w:val="24"/>
          <w:lang w:val="uk-UA" w:eastAsia="ru-RU"/>
        </w:rPr>
        <w:t>тис.грн</w:t>
      </w:r>
      <w:proofErr w:type="spellEnd"/>
      <w:r w:rsidRPr="00F10E03">
        <w:rPr>
          <w:rFonts w:ascii="Times New Roman" w:eastAsia="Times New Roman" w:hAnsi="Times New Roman" w:cs="Times New Roman"/>
          <w:bCs/>
          <w:sz w:val="24"/>
          <w:szCs w:val="24"/>
          <w:lang w:val="uk-UA" w:eastAsia="ru-RU"/>
        </w:rPr>
        <w:t>.;</w:t>
      </w:r>
    </w:p>
    <w:p w:rsidR="00F10E03" w:rsidRPr="00F10E03" w:rsidRDefault="00F10E03" w:rsidP="00F10E03">
      <w:pPr>
        <w:spacing w:after="0" w:line="240" w:lineRule="auto"/>
        <w:ind w:firstLine="709"/>
        <w:jc w:val="both"/>
        <w:rPr>
          <w:rFonts w:ascii="Times New Roman" w:eastAsia="Times New Roman" w:hAnsi="Times New Roman" w:cs="Times New Roman"/>
          <w:bCs/>
          <w:sz w:val="24"/>
          <w:szCs w:val="24"/>
          <w:lang w:val="uk-UA" w:eastAsia="ru-RU"/>
        </w:rPr>
      </w:pPr>
      <w:r w:rsidRPr="00F10E03">
        <w:rPr>
          <w:rFonts w:ascii="Times New Roman" w:eastAsia="Times New Roman" w:hAnsi="Times New Roman" w:cs="Times New Roman"/>
          <w:bCs/>
          <w:sz w:val="24"/>
          <w:szCs w:val="24"/>
          <w:lang w:val="uk-UA" w:eastAsia="ru-RU"/>
        </w:rPr>
        <w:t xml:space="preserve">- капітальний ремонт – заміна віконних блоків на енергозберігаючі металопластикові віконні блоки – 490,90 </w:t>
      </w:r>
      <w:proofErr w:type="spellStart"/>
      <w:r w:rsidRPr="00F10E03">
        <w:rPr>
          <w:rFonts w:ascii="Times New Roman" w:eastAsia="Times New Roman" w:hAnsi="Times New Roman" w:cs="Times New Roman"/>
          <w:bCs/>
          <w:sz w:val="24"/>
          <w:szCs w:val="24"/>
          <w:lang w:val="uk-UA" w:eastAsia="ru-RU"/>
        </w:rPr>
        <w:t>тис.грн</w:t>
      </w:r>
      <w:proofErr w:type="spellEnd"/>
      <w:r w:rsidRPr="00F10E03">
        <w:rPr>
          <w:rFonts w:ascii="Times New Roman" w:eastAsia="Times New Roman" w:hAnsi="Times New Roman" w:cs="Times New Roman"/>
          <w:bCs/>
          <w:sz w:val="24"/>
          <w:szCs w:val="24"/>
          <w:lang w:val="uk-UA" w:eastAsia="ru-RU"/>
        </w:rPr>
        <w:t>.;</w:t>
      </w:r>
    </w:p>
    <w:p w:rsidR="00F10E03" w:rsidRPr="00F10E03" w:rsidRDefault="00F10E03" w:rsidP="00F10E03">
      <w:pPr>
        <w:spacing w:after="0" w:line="240" w:lineRule="auto"/>
        <w:ind w:firstLine="709"/>
        <w:jc w:val="both"/>
        <w:rPr>
          <w:rFonts w:ascii="Times New Roman" w:eastAsia="Times New Roman" w:hAnsi="Times New Roman" w:cs="Times New Roman"/>
          <w:bCs/>
          <w:sz w:val="24"/>
          <w:szCs w:val="24"/>
          <w:lang w:val="uk-UA" w:eastAsia="ru-RU"/>
        </w:rPr>
      </w:pPr>
      <w:r w:rsidRPr="00F10E03">
        <w:rPr>
          <w:rFonts w:ascii="Times New Roman" w:eastAsia="Times New Roman" w:hAnsi="Times New Roman" w:cs="Times New Roman"/>
          <w:bCs/>
          <w:sz w:val="24"/>
          <w:szCs w:val="24"/>
          <w:lang w:val="uk-UA" w:eastAsia="ru-RU"/>
        </w:rPr>
        <w:t xml:space="preserve">- капітальний ремонт мереж електропостачання в місцях загального користування з заміною освітлювальних приладів з лампами розжарювання на LED-світильники з датчиками руху – 60,0 </w:t>
      </w:r>
      <w:proofErr w:type="spellStart"/>
      <w:r w:rsidRPr="00F10E03">
        <w:rPr>
          <w:rFonts w:ascii="Times New Roman" w:eastAsia="Times New Roman" w:hAnsi="Times New Roman" w:cs="Times New Roman"/>
          <w:bCs/>
          <w:sz w:val="24"/>
          <w:szCs w:val="24"/>
          <w:lang w:val="uk-UA" w:eastAsia="ru-RU"/>
        </w:rPr>
        <w:t>тис.грн</w:t>
      </w:r>
      <w:proofErr w:type="spellEnd"/>
      <w:r w:rsidRPr="00F10E03">
        <w:rPr>
          <w:rFonts w:ascii="Times New Roman" w:eastAsia="Times New Roman" w:hAnsi="Times New Roman" w:cs="Times New Roman"/>
          <w:bCs/>
          <w:sz w:val="24"/>
          <w:szCs w:val="24"/>
          <w:lang w:val="uk-UA" w:eastAsia="ru-RU"/>
        </w:rPr>
        <w:t>.</w:t>
      </w:r>
    </w:p>
    <w:p w:rsidR="00F10E03" w:rsidRPr="00F10E03" w:rsidRDefault="00F10E03" w:rsidP="00F10E03">
      <w:pPr>
        <w:spacing w:after="0" w:line="240" w:lineRule="auto"/>
        <w:ind w:firstLine="709"/>
        <w:jc w:val="both"/>
        <w:rPr>
          <w:rFonts w:ascii="Times New Roman" w:eastAsia="Times New Roman" w:hAnsi="Times New Roman" w:cs="Times New Roman"/>
          <w:bCs/>
          <w:sz w:val="24"/>
          <w:szCs w:val="24"/>
          <w:lang w:val="uk-UA" w:eastAsia="ru-RU"/>
        </w:rPr>
      </w:pPr>
      <w:r w:rsidRPr="00F10E03">
        <w:rPr>
          <w:rFonts w:ascii="Times New Roman" w:eastAsia="Times New Roman" w:hAnsi="Times New Roman" w:cs="Times New Roman"/>
          <w:bCs/>
          <w:sz w:val="24"/>
          <w:szCs w:val="24"/>
          <w:lang w:val="uk-UA" w:eastAsia="ru-RU"/>
        </w:rPr>
        <w:t xml:space="preserve">- утеплення фасаду </w:t>
      </w:r>
      <w:proofErr w:type="spellStart"/>
      <w:r w:rsidRPr="00F10E03">
        <w:rPr>
          <w:rFonts w:ascii="Times New Roman" w:eastAsia="Times New Roman" w:hAnsi="Times New Roman" w:cs="Times New Roman"/>
          <w:bCs/>
          <w:sz w:val="24"/>
          <w:szCs w:val="24"/>
          <w:lang w:val="uk-UA" w:eastAsia="ru-RU"/>
        </w:rPr>
        <w:t>адмінбудівлі</w:t>
      </w:r>
      <w:proofErr w:type="spellEnd"/>
      <w:r w:rsidRPr="00F10E03">
        <w:rPr>
          <w:rFonts w:ascii="Times New Roman" w:eastAsia="Times New Roman" w:hAnsi="Times New Roman" w:cs="Times New Roman"/>
          <w:bCs/>
          <w:sz w:val="24"/>
          <w:szCs w:val="24"/>
          <w:lang w:val="uk-UA" w:eastAsia="ru-RU"/>
        </w:rPr>
        <w:t xml:space="preserve"> – 92,0 </w:t>
      </w:r>
      <w:proofErr w:type="spellStart"/>
      <w:r w:rsidRPr="00F10E03">
        <w:rPr>
          <w:rFonts w:ascii="Times New Roman" w:eastAsia="Times New Roman" w:hAnsi="Times New Roman" w:cs="Times New Roman"/>
          <w:bCs/>
          <w:sz w:val="24"/>
          <w:szCs w:val="24"/>
          <w:lang w:val="uk-UA" w:eastAsia="ru-RU"/>
        </w:rPr>
        <w:t>тис.грн</w:t>
      </w:r>
      <w:proofErr w:type="spellEnd"/>
      <w:r w:rsidRPr="00F10E03">
        <w:rPr>
          <w:rFonts w:ascii="Times New Roman" w:eastAsia="Times New Roman" w:hAnsi="Times New Roman" w:cs="Times New Roman"/>
          <w:bCs/>
          <w:sz w:val="24"/>
          <w:szCs w:val="24"/>
          <w:lang w:val="uk-UA" w:eastAsia="ru-RU"/>
        </w:rPr>
        <w:t>.</w:t>
      </w:r>
    </w:p>
    <w:p w:rsidR="00F10E03" w:rsidRPr="00F10E03" w:rsidRDefault="00F10E03" w:rsidP="00F10E03">
      <w:pPr>
        <w:spacing w:after="0" w:line="240" w:lineRule="auto"/>
        <w:ind w:firstLine="709"/>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Реалізація наведених заходів має пріоритетний характер і від успішності створення ефективної системи регулювання енергоспоживання в значній мірі буде залежати можливість проведення належної політики енергоефективності та енергозбереження міста.</w:t>
      </w:r>
    </w:p>
    <w:p w:rsidR="00F10E03" w:rsidRPr="00F10E03" w:rsidRDefault="00F10E03" w:rsidP="00F10E03">
      <w:pPr>
        <w:spacing w:after="0" w:line="240" w:lineRule="auto"/>
        <w:ind w:firstLine="709"/>
        <w:jc w:val="both"/>
        <w:rPr>
          <w:rFonts w:ascii="Times New Roman" w:eastAsia="Times New Roman" w:hAnsi="Times New Roman" w:cs="Times New Roman"/>
          <w:bCs/>
          <w:sz w:val="24"/>
          <w:szCs w:val="24"/>
          <w:lang w:val="uk-UA" w:eastAsia="ru-RU"/>
        </w:rPr>
      </w:pPr>
      <w:r w:rsidRPr="00F10E03">
        <w:rPr>
          <w:rFonts w:ascii="Times New Roman" w:eastAsia="Times New Roman" w:hAnsi="Times New Roman" w:cs="Times New Roman"/>
          <w:bCs/>
          <w:sz w:val="24"/>
          <w:szCs w:val="24"/>
          <w:lang w:val="uk-UA" w:eastAsia="ru-RU"/>
        </w:rPr>
        <w:t xml:space="preserve">Очікувані результати по економії електроенергії близько 30%. Об’єктивну оцінку економії енергоресурсів від впровадження заходів утеплення та </w:t>
      </w:r>
      <w:proofErr w:type="spellStart"/>
      <w:r w:rsidRPr="00F10E03">
        <w:rPr>
          <w:rFonts w:ascii="Times New Roman" w:eastAsia="Times New Roman" w:hAnsi="Times New Roman" w:cs="Times New Roman"/>
          <w:bCs/>
          <w:sz w:val="24"/>
          <w:szCs w:val="24"/>
          <w:lang w:val="uk-UA" w:eastAsia="ru-RU"/>
        </w:rPr>
        <w:t>термомодернізації</w:t>
      </w:r>
      <w:proofErr w:type="spellEnd"/>
      <w:r w:rsidRPr="00F10E03">
        <w:rPr>
          <w:rFonts w:ascii="Times New Roman" w:eastAsia="Times New Roman" w:hAnsi="Times New Roman" w:cs="Times New Roman"/>
          <w:bCs/>
          <w:sz w:val="24"/>
          <w:szCs w:val="24"/>
          <w:lang w:val="uk-UA" w:eastAsia="ru-RU"/>
        </w:rPr>
        <w:t xml:space="preserve"> можливо зробити лише після часткового їх виконання та аналізу витрат по результатам року.</w:t>
      </w:r>
    </w:p>
    <w:p w:rsidR="00F10E03" w:rsidRPr="00F10E03" w:rsidRDefault="00F10E03" w:rsidP="00F10E03">
      <w:pPr>
        <w:spacing w:after="0" w:line="360" w:lineRule="auto"/>
        <w:ind w:firstLine="708"/>
        <w:jc w:val="both"/>
        <w:rPr>
          <w:rFonts w:ascii="Times New Roman" w:eastAsia="Times New Roman" w:hAnsi="Times New Roman" w:cs="Times New Roman"/>
          <w:b/>
          <w:sz w:val="24"/>
          <w:szCs w:val="28"/>
          <w:lang w:val="uk-UA" w:eastAsia="x-none"/>
        </w:rPr>
      </w:pPr>
    </w:p>
    <w:p w:rsidR="00F10E03" w:rsidRPr="00F10E03" w:rsidRDefault="00F10E03" w:rsidP="00F10E03">
      <w:pPr>
        <w:spacing w:after="0" w:line="360" w:lineRule="auto"/>
        <w:ind w:firstLine="708"/>
        <w:jc w:val="both"/>
        <w:rPr>
          <w:rFonts w:ascii="Times New Roman" w:eastAsia="Times New Roman" w:hAnsi="Times New Roman" w:cs="Times New Roman"/>
          <w:b/>
          <w:sz w:val="24"/>
          <w:szCs w:val="28"/>
          <w:lang w:val="uk-UA" w:eastAsia="x-none"/>
        </w:rPr>
      </w:pPr>
      <w:r w:rsidRPr="00F10E03">
        <w:rPr>
          <w:rFonts w:ascii="Times New Roman" w:eastAsia="Times New Roman" w:hAnsi="Times New Roman" w:cs="Times New Roman"/>
          <w:b/>
          <w:sz w:val="24"/>
          <w:szCs w:val="28"/>
          <w:lang w:val="uk-UA" w:eastAsia="x-none"/>
        </w:rPr>
        <w:t>Показники затрат:</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sz w:val="24"/>
          <w:szCs w:val="28"/>
          <w:lang w:val="uk-UA" w:eastAsia="x-none"/>
        </w:rPr>
        <w:t>кількість об'єктів  житлового фонду (будинків), що потребують   ремонту (в розрізі їх видів), од.:</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заміна ізоляції </w:t>
      </w:r>
      <w:proofErr w:type="spellStart"/>
      <w:r w:rsidRPr="00F10E03">
        <w:rPr>
          <w:rFonts w:ascii="Times New Roman" w:eastAsia="Times New Roman" w:hAnsi="Times New Roman" w:cs="Times New Roman"/>
          <w:bCs/>
          <w:sz w:val="24"/>
          <w:szCs w:val="20"/>
          <w:lang w:val="uk-UA" w:eastAsia="x-none"/>
        </w:rPr>
        <w:t>внутрішньобудинкових</w:t>
      </w:r>
      <w:proofErr w:type="spellEnd"/>
      <w:r w:rsidRPr="00F10E03">
        <w:rPr>
          <w:rFonts w:ascii="Times New Roman" w:eastAsia="Times New Roman" w:hAnsi="Times New Roman" w:cs="Times New Roman"/>
          <w:bCs/>
          <w:sz w:val="24"/>
          <w:szCs w:val="20"/>
          <w:lang w:val="uk-UA" w:eastAsia="x-none"/>
        </w:rPr>
        <w:t xml:space="preserve"> мереж опалення та гарячого </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водопостачання</w:t>
      </w:r>
      <w:r w:rsidRPr="00F10E03">
        <w:rPr>
          <w:rFonts w:ascii="Times New Roman" w:eastAsia="Times New Roman" w:hAnsi="Times New Roman" w:cs="Times New Roman"/>
          <w:sz w:val="24"/>
          <w:szCs w:val="28"/>
          <w:lang w:val="uk-UA" w:eastAsia="x-none"/>
        </w:rPr>
        <w:t xml:space="preserve"> – 42 об’єкта;</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заміна віконних блоків на енергозберігаючі металопластикові </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віконні блоки</w:t>
      </w: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 xml:space="preserve">2500 </w:t>
      </w:r>
      <w:proofErr w:type="spellStart"/>
      <w:r w:rsidRPr="00F10E03">
        <w:rPr>
          <w:rFonts w:ascii="Times New Roman" w:eastAsia="Times New Roman" w:hAnsi="Times New Roman" w:cs="Times New Roman"/>
          <w:sz w:val="24"/>
          <w:szCs w:val="28"/>
          <w:lang w:val="uk-UA" w:eastAsia="x-none"/>
        </w:rPr>
        <w:t>м.кв</w:t>
      </w:r>
      <w:proofErr w:type="spellEnd"/>
      <w:r w:rsidRPr="00F10E03">
        <w:rPr>
          <w:rFonts w:ascii="Times New Roman" w:eastAsia="Times New Roman" w:hAnsi="Times New Roman" w:cs="Times New Roman"/>
          <w:sz w:val="24"/>
          <w:szCs w:val="28"/>
          <w:lang w:val="uk-UA" w:eastAsia="x-none"/>
        </w:rPr>
        <w:t>.;</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капітальний ремонт мереж електропостачання в місцях загального користування </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bCs/>
          <w:sz w:val="24"/>
          <w:szCs w:val="20"/>
          <w:lang w:val="uk-UA" w:eastAsia="x-none"/>
        </w:rPr>
        <w:t>з заміною освітлювальних приладів з лампами розжарювання на LED-світильники</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з датчиками руху</w:t>
      </w:r>
      <w:r w:rsidRPr="00F10E03">
        <w:rPr>
          <w:rFonts w:ascii="Times New Roman" w:eastAsia="Times New Roman" w:hAnsi="Times New Roman" w:cs="Times New Roman"/>
          <w:sz w:val="24"/>
          <w:szCs w:val="28"/>
          <w:lang w:val="uk-UA" w:eastAsia="x-none"/>
        </w:rPr>
        <w:t xml:space="preserve"> – 55 об’єктів;</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утеплення фасаду </w:t>
      </w:r>
      <w:proofErr w:type="spellStart"/>
      <w:r w:rsidRPr="00F10E03">
        <w:rPr>
          <w:rFonts w:ascii="Times New Roman" w:eastAsia="Times New Roman" w:hAnsi="Times New Roman" w:cs="Times New Roman"/>
          <w:bCs/>
          <w:sz w:val="24"/>
          <w:szCs w:val="20"/>
          <w:lang w:val="uk-UA" w:eastAsia="x-none"/>
        </w:rPr>
        <w:t>адмінбудівлі</w:t>
      </w:r>
      <w:proofErr w:type="spellEnd"/>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 1 об’єкт;</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p>
    <w:p w:rsidR="00F10E03" w:rsidRPr="00F10E03" w:rsidRDefault="00F10E03" w:rsidP="00F10E03">
      <w:pPr>
        <w:spacing w:after="0" w:line="360" w:lineRule="auto"/>
        <w:ind w:firstLine="708"/>
        <w:jc w:val="both"/>
        <w:rPr>
          <w:rFonts w:ascii="Times New Roman" w:eastAsia="Times New Roman" w:hAnsi="Times New Roman" w:cs="Times New Roman"/>
          <w:b/>
          <w:sz w:val="24"/>
          <w:szCs w:val="28"/>
          <w:lang w:val="uk-UA" w:eastAsia="x-none"/>
        </w:rPr>
      </w:pPr>
      <w:r w:rsidRPr="00F10E03">
        <w:rPr>
          <w:rFonts w:ascii="Times New Roman" w:eastAsia="Times New Roman" w:hAnsi="Times New Roman" w:cs="Times New Roman"/>
          <w:b/>
          <w:sz w:val="24"/>
          <w:szCs w:val="28"/>
          <w:lang w:val="uk-UA" w:eastAsia="x-none"/>
        </w:rPr>
        <w:t>Показники продукту:</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sz w:val="24"/>
          <w:szCs w:val="28"/>
          <w:lang w:val="uk-UA" w:eastAsia="x-none"/>
        </w:rPr>
        <w:t>кількість об'єктів житлового фонду (будинків), що планується відремонтувати (в розрізі їх видів), од.:</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заміна ізоляції </w:t>
      </w:r>
      <w:proofErr w:type="spellStart"/>
      <w:r w:rsidRPr="00F10E03">
        <w:rPr>
          <w:rFonts w:ascii="Times New Roman" w:eastAsia="Times New Roman" w:hAnsi="Times New Roman" w:cs="Times New Roman"/>
          <w:bCs/>
          <w:sz w:val="24"/>
          <w:szCs w:val="20"/>
          <w:lang w:val="uk-UA" w:eastAsia="x-none"/>
        </w:rPr>
        <w:t>внутрішньобудинкових</w:t>
      </w:r>
      <w:proofErr w:type="spellEnd"/>
      <w:r w:rsidRPr="00F10E03">
        <w:rPr>
          <w:rFonts w:ascii="Times New Roman" w:eastAsia="Times New Roman" w:hAnsi="Times New Roman" w:cs="Times New Roman"/>
          <w:bCs/>
          <w:sz w:val="24"/>
          <w:szCs w:val="20"/>
          <w:lang w:val="uk-UA" w:eastAsia="x-none"/>
        </w:rPr>
        <w:t xml:space="preserve"> мереж опалення та гарячого </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водопостачання</w:t>
      </w:r>
      <w:r w:rsidRPr="00F10E03">
        <w:rPr>
          <w:rFonts w:ascii="Times New Roman" w:eastAsia="Times New Roman" w:hAnsi="Times New Roman" w:cs="Times New Roman"/>
          <w:sz w:val="24"/>
          <w:szCs w:val="28"/>
          <w:lang w:val="uk-UA" w:eastAsia="x-none"/>
        </w:rPr>
        <w:t xml:space="preserve"> – 7 об’єктів;</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заміна віконних блоків на енергозберігаючі металопластикові </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віконні блоки</w:t>
      </w: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380 м. кв.;</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капітальний ремонт мереж електропостачання в місцях загального користування </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bCs/>
          <w:sz w:val="24"/>
          <w:szCs w:val="20"/>
          <w:lang w:val="uk-UA" w:eastAsia="x-none"/>
        </w:rPr>
        <w:t>з заміною освітлювальних приладів з лампами розжарювання на LED-світильники</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з датчиками руху</w:t>
      </w:r>
      <w:r w:rsidRPr="00F10E03">
        <w:rPr>
          <w:rFonts w:ascii="Times New Roman" w:eastAsia="Times New Roman" w:hAnsi="Times New Roman" w:cs="Times New Roman"/>
          <w:sz w:val="24"/>
          <w:szCs w:val="28"/>
          <w:lang w:val="uk-UA" w:eastAsia="x-none"/>
        </w:rPr>
        <w:t xml:space="preserve"> – 8 об’єктів;</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утеплення фасаду </w:t>
      </w:r>
      <w:proofErr w:type="spellStart"/>
      <w:r w:rsidRPr="00F10E03">
        <w:rPr>
          <w:rFonts w:ascii="Times New Roman" w:eastAsia="Times New Roman" w:hAnsi="Times New Roman" w:cs="Times New Roman"/>
          <w:bCs/>
          <w:sz w:val="24"/>
          <w:szCs w:val="20"/>
          <w:lang w:val="uk-UA" w:eastAsia="x-none"/>
        </w:rPr>
        <w:t>адмінбудівлі</w:t>
      </w:r>
      <w:proofErr w:type="spellEnd"/>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 1 об’єкт;</w:t>
      </w:r>
    </w:p>
    <w:p w:rsidR="00F10E03" w:rsidRPr="00F10E03" w:rsidRDefault="00F10E03" w:rsidP="00F10E03">
      <w:pPr>
        <w:spacing w:after="0" w:line="360" w:lineRule="auto"/>
        <w:jc w:val="both"/>
        <w:rPr>
          <w:rFonts w:ascii="Times New Roman" w:eastAsia="Times New Roman" w:hAnsi="Times New Roman" w:cs="Times New Roman"/>
          <w:b/>
          <w:sz w:val="24"/>
          <w:szCs w:val="28"/>
          <w:lang w:val="uk-UA" w:eastAsia="x-none"/>
        </w:rPr>
      </w:pPr>
    </w:p>
    <w:p w:rsidR="00F10E03" w:rsidRPr="00F10E03" w:rsidRDefault="00F10E03" w:rsidP="00F10E03">
      <w:pPr>
        <w:spacing w:after="0" w:line="360" w:lineRule="auto"/>
        <w:ind w:firstLine="708"/>
        <w:jc w:val="both"/>
        <w:rPr>
          <w:rFonts w:ascii="Times New Roman" w:eastAsia="Times New Roman" w:hAnsi="Times New Roman" w:cs="Times New Roman"/>
          <w:b/>
          <w:sz w:val="24"/>
          <w:szCs w:val="28"/>
          <w:lang w:val="uk-UA" w:eastAsia="x-none"/>
        </w:rPr>
      </w:pPr>
      <w:r w:rsidRPr="00F10E03">
        <w:rPr>
          <w:rFonts w:ascii="Times New Roman" w:eastAsia="Times New Roman" w:hAnsi="Times New Roman" w:cs="Times New Roman"/>
          <w:b/>
          <w:sz w:val="24"/>
          <w:szCs w:val="28"/>
          <w:lang w:val="uk-UA" w:eastAsia="x-none"/>
        </w:rPr>
        <w:t>Показники ефективності:</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sz w:val="24"/>
          <w:szCs w:val="28"/>
          <w:lang w:val="uk-UA" w:eastAsia="x-none"/>
        </w:rPr>
        <w:t>середня вартість капітального ремонту одного об'єкта житлового фонду (будинку) (в розрізі їх видів), тис. грн.:</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заміна ізоляції </w:t>
      </w:r>
      <w:proofErr w:type="spellStart"/>
      <w:r w:rsidRPr="00F10E03">
        <w:rPr>
          <w:rFonts w:ascii="Times New Roman" w:eastAsia="Times New Roman" w:hAnsi="Times New Roman" w:cs="Times New Roman"/>
          <w:bCs/>
          <w:sz w:val="24"/>
          <w:szCs w:val="20"/>
          <w:lang w:val="uk-UA" w:eastAsia="x-none"/>
        </w:rPr>
        <w:t>внутрішньобудинкових</w:t>
      </w:r>
      <w:proofErr w:type="spellEnd"/>
      <w:r w:rsidRPr="00F10E03">
        <w:rPr>
          <w:rFonts w:ascii="Times New Roman" w:eastAsia="Times New Roman" w:hAnsi="Times New Roman" w:cs="Times New Roman"/>
          <w:bCs/>
          <w:sz w:val="24"/>
          <w:szCs w:val="20"/>
          <w:lang w:val="uk-UA" w:eastAsia="x-none"/>
        </w:rPr>
        <w:t xml:space="preserve"> мереж опалення та гарячого </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водопостачання</w:t>
      </w:r>
      <w:r w:rsidRPr="00F10E03">
        <w:rPr>
          <w:rFonts w:ascii="Times New Roman" w:eastAsia="Times New Roman" w:hAnsi="Times New Roman" w:cs="Times New Roman"/>
          <w:sz w:val="24"/>
          <w:szCs w:val="28"/>
          <w:lang w:val="uk-UA" w:eastAsia="x-none"/>
        </w:rPr>
        <w:t xml:space="preserve"> – 28,6 </w:t>
      </w:r>
      <w:proofErr w:type="spellStart"/>
      <w:r w:rsidRPr="00F10E03">
        <w:rPr>
          <w:rFonts w:ascii="Times New Roman" w:eastAsia="Times New Roman" w:hAnsi="Times New Roman" w:cs="Times New Roman"/>
          <w:sz w:val="24"/>
          <w:szCs w:val="28"/>
          <w:lang w:val="uk-UA" w:eastAsia="x-none"/>
        </w:rPr>
        <w:t>тис.грн</w:t>
      </w:r>
      <w:proofErr w:type="spellEnd"/>
      <w:r w:rsidRPr="00F10E03">
        <w:rPr>
          <w:rFonts w:ascii="Times New Roman" w:eastAsia="Times New Roman" w:hAnsi="Times New Roman" w:cs="Times New Roman"/>
          <w:sz w:val="24"/>
          <w:szCs w:val="28"/>
          <w:lang w:val="uk-UA" w:eastAsia="x-none"/>
        </w:rPr>
        <w:t>./об’єкт;</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заміна віконних блоків на енергозберігаючі металопластикові </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віконні блоки</w:t>
      </w: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 xml:space="preserve">1,3 </w:t>
      </w:r>
      <w:proofErr w:type="spellStart"/>
      <w:r w:rsidRPr="00F10E03">
        <w:rPr>
          <w:rFonts w:ascii="Times New Roman" w:eastAsia="Times New Roman" w:hAnsi="Times New Roman" w:cs="Times New Roman"/>
          <w:sz w:val="24"/>
          <w:szCs w:val="28"/>
          <w:lang w:val="uk-UA" w:eastAsia="x-none"/>
        </w:rPr>
        <w:t>тис.грн</w:t>
      </w:r>
      <w:proofErr w:type="spellEnd"/>
      <w:r w:rsidRPr="00F10E03">
        <w:rPr>
          <w:rFonts w:ascii="Times New Roman" w:eastAsia="Times New Roman" w:hAnsi="Times New Roman" w:cs="Times New Roman"/>
          <w:sz w:val="24"/>
          <w:szCs w:val="28"/>
          <w:lang w:val="uk-UA" w:eastAsia="x-none"/>
        </w:rPr>
        <w:t>./м. кв.;</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капітальний ремонт мереж електропостачання в місцях загального користування </w:t>
      </w:r>
    </w:p>
    <w:p w:rsidR="00F10E03" w:rsidRPr="00F10E03" w:rsidRDefault="00F10E03" w:rsidP="00F10E03">
      <w:pPr>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bCs/>
          <w:sz w:val="24"/>
          <w:szCs w:val="20"/>
          <w:lang w:val="uk-UA" w:eastAsia="x-none"/>
        </w:rPr>
        <w:t>з заміною освітлювальних приладів з лампами розжарювання на LED-світильники</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з датчиками руху</w:t>
      </w:r>
      <w:r w:rsidRPr="00F10E03">
        <w:rPr>
          <w:rFonts w:ascii="Times New Roman" w:eastAsia="Times New Roman" w:hAnsi="Times New Roman" w:cs="Times New Roman"/>
          <w:sz w:val="24"/>
          <w:szCs w:val="28"/>
          <w:lang w:val="uk-UA" w:eastAsia="x-none"/>
        </w:rPr>
        <w:t xml:space="preserve"> – 7,</w:t>
      </w:r>
      <w:proofErr w:type="spellStart"/>
      <w:r w:rsidRPr="00F10E03">
        <w:rPr>
          <w:rFonts w:ascii="Times New Roman" w:eastAsia="Times New Roman" w:hAnsi="Times New Roman" w:cs="Times New Roman"/>
          <w:sz w:val="24"/>
          <w:szCs w:val="28"/>
          <w:lang w:val="uk-UA" w:eastAsia="x-none"/>
        </w:rPr>
        <w:t>5тис.грн</w:t>
      </w:r>
      <w:proofErr w:type="spellEnd"/>
      <w:r w:rsidRPr="00F10E03">
        <w:rPr>
          <w:rFonts w:ascii="Times New Roman" w:eastAsia="Times New Roman" w:hAnsi="Times New Roman" w:cs="Times New Roman"/>
          <w:sz w:val="24"/>
          <w:szCs w:val="28"/>
          <w:lang w:val="uk-UA" w:eastAsia="x-none"/>
        </w:rPr>
        <w:t>./об’єкт;</w:t>
      </w:r>
    </w:p>
    <w:p w:rsidR="00F10E03" w:rsidRPr="00F10E03" w:rsidRDefault="00F10E03" w:rsidP="00F10E03">
      <w:pPr>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утеплення фасаду </w:t>
      </w:r>
      <w:proofErr w:type="spellStart"/>
      <w:r w:rsidRPr="00F10E03">
        <w:rPr>
          <w:rFonts w:ascii="Times New Roman" w:eastAsia="Times New Roman" w:hAnsi="Times New Roman" w:cs="Times New Roman"/>
          <w:bCs/>
          <w:sz w:val="24"/>
          <w:szCs w:val="20"/>
          <w:lang w:val="uk-UA" w:eastAsia="x-none"/>
        </w:rPr>
        <w:t>адмінбудівлі</w:t>
      </w:r>
      <w:proofErr w:type="spellEnd"/>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 92,</w:t>
      </w:r>
      <w:proofErr w:type="spellStart"/>
      <w:r w:rsidRPr="00F10E03">
        <w:rPr>
          <w:rFonts w:ascii="Times New Roman" w:eastAsia="Times New Roman" w:hAnsi="Times New Roman" w:cs="Times New Roman"/>
          <w:sz w:val="24"/>
          <w:szCs w:val="28"/>
          <w:lang w:val="uk-UA" w:eastAsia="x-none"/>
        </w:rPr>
        <w:t>0тис.грн</w:t>
      </w:r>
      <w:proofErr w:type="spellEnd"/>
      <w:r w:rsidRPr="00F10E03">
        <w:rPr>
          <w:rFonts w:ascii="Times New Roman" w:eastAsia="Times New Roman" w:hAnsi="Times New Roman" w:cs="Times New Roman"/>
          <w:sz w:val="24"/>
          <w:szCs w:val="28"/>
          <w:lang w:val="uk-UA" w:eastAsia="x-none"/>
        </w:rPr>
        <w:t>./об’єкт;</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sz w:val="24"/>
          <w:szCs w:val="28"/>
          <w:lang w:val="uk-UA" w:eastAsia="x-none"/>
        </w:rPr>
      </w:pPr>
    </w:p>
    <w:p w:rsidR="00F10E03" w:rsidRPr="00F10E03" w:rsidRDefault="00F10E03" w:rsidP="00F10E03">
      <w:pPr>
        <w:tabs>
          <w:tab w:val="left" w:pos="3402"/>
        </w:tabs>
        <w:spacing w:after="0" w:line="360" w:lineRule="auto"/>
        <w:ind w:firstLine="708"/>
        <w:jc w:val="both"/>
        <w:rPr>
          <w:rFonts w:ascii="Times New Roman" w:eastAsia="Times New Roman" w:hAnsi="Times New Roman" w:cs="Times New Roman"/>
          <w:b/>
          <w:sz w:val="24"/>
          <w:szCs w:val="28"/>
          <w:lang w:val="uk-UA" w:eastAsia="x-none"/>
        </w:rPr>
      </w:pPr>
      <w:r w:rsidRPr="00F10E03">
        <w:rPr>
          <w:rFonts w:ascii="Times New Roman" w:eastAsia="Times New Roman" w:hAnsi="Times New Roman" w:cs="Times New Roman"/>
          <w:b/>
          <w:sz w:val="24"/>
          <w:szCs w:val="28"/>
          <w:lang w:val="uk-UA" w:eastAsia="x-none"/>
        </w:rPr>
        <w:t>Показники якості:</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sz w:val="24"/>
          <w:szCs w:val="28"/>
          <w:lang w:val="uk-UA" w:eastAsia="x-none"/>
        </w:rPr>
        <w:t>питома вага кількості об'єктів житлового фонду (будинків), на яких планується проведення капітального ремонту, до кількості об'єктів (будинків), що потребують капітального ремонту (в розрізі їх видів), %:</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заміна ізоляції </w:t>
      </w:r>
      <w:proofErr w:type="spellStart"/>
      <w:r w:rsidRPr="00F10E03">
        <w:rPr>
          <w:rFonts w:ascii="Times New Roman" w:eastAsia="Times New Roman" w:hAnsi="Times New Roman" w:cs="Times New Roman"/>
          <w:bCs/>
          <w:sz w:val="24"/>
          <w:szCs w:val="20"/>
          <w:lang w:val="uk-UA" w:eastAsia="x-none"/>
        </w:rPr>
        <w:t>внутрішньобудинкових</w:t>
      </w:r>
      <w:proofErr w:type="spellEnd"/>
      <w:r w:rsidRPr="00F10E03">
        <w:rPr>
          <w:rFonts w:ascii="Times New Roman" w:eastAsia="Times New Roman" w:hAnsi="Times New Roman" w:cs="Times New Roman"/>
          <w:bCs/>
          <w:sz w:val="24"/>
          <w:szCs w:val="20"/>
          <w:lang w:val="uk-UA" w:eastAsia="x-none"/>
        </w:rPr>
        <w:t xml:space="preserve"> мереж опалення та гарячого </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водопостачання</w:t>
      </w:r>
      <w:r w:rsidRPr="00F10E03">
        <w:rPr>
          <w:rFonts w:ascii="Times New Roman" w:eastAsia="Times New Roman" w:hAnsi="Times New Roman" w:cs="Times New Roman"/>
          <w:sz w:val="24"/>
          <w:szCs w:val="28"/>
          <w:lang w:val="uk-UA" w:eastAsia="x-none"/>
        </w:rPr>
        <w:t xml:space="preserve"> – 17%;</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заміна віконних блоків на енергозберігаючі металопластикові </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віконні блоки</w:t>
      </w: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 </w:t>
      </w:r>
      <w:r w:rsidRPr="00F10E03">
        <w:rPr>
          <w:rFonts w:ascii="Times New Roman" w:eastAsia="Times New Roman" w:hAnsi="Times New Roman" w:cs="Times New Roman"/>
          <w:sz w:val="24"/>
          <w:szCs w:val="28"/>
          <w:lang w:val="uk-UA" w:eastAsia="x-none"/>
        </w:rPr>
        <w:t>15%;</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sz w:val="24"/>
          <w:szCs w:val="28"/>
          <w:lang w:val="uk-UA" w:eastAsia="x-none"/>
        </w:rPr>
        <w:t xml:space="preserve">- </w:t>
      </w:r>
      <w:r w:rsidRPr="00F10E03">
        <w:rPr>
          <w:rFonts w:ascii="Times New Roman" w:eastAsia="Times New Roman" w:hAnsi="Times New Roman" w:cs="Times New Roman"/>
          <w:bCs/>
          <w:sz w:val="24"/>
          <w:szCs w:val="20"/>
          <w:lang w:val="uk-UA" w:eastAsia="x-none"/>
        </w:rPr>
        <w:t xml:space="preserve">капітальний ремонт мереж електропостачання в місцях загального користування </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bCs/>
          <w:sz w:val="24"/>
          <w:szCs w:val="20"/>
          <w:lang w:val="uk-UA" w:eastAsia="x-none"/>
        </w:rPr>
      </w:pPr>
      <w:r w:rsidRPr="00F10E03">
        <w:rPr>
          <w:rFonts w:ascii="Times New Roman" w:eastAsia="Times New Roman" w:hAnsi="Times New Roman" w:cs="Times New Roman"/>
          <w:bCs/>
          <w:sz w:val="24"/>
          <w:szCs w:val="20"/>
          <w:lang w:val="uk-UA" w:eastAsia="x-none"/>
        </w:rPr>
        <w:t>з заміною освітлювальних приладів з лампами розжарювання на LED-світильники</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sz w:val="24"/>
          <w:szCs w:val="28"/>
          <w:lang w:val="uk-UA" w:eastAsia="x-none"/>
        </w:rPr>
      </w:pPr>
      <w:r w:rsidRPr="00F10E03">
        <w:rPr>
          <w:rFonts w:ascii="Times New Roman" w:eastAsia="Times New Roman" w:hAnsi="Times New Roman" w:cs="Times New Roman"/>
          <w:bCs/>
          <w:sz w:val="24"/>
          <w:szCs w:val="20"/>
          <w:lang w:val="uk-UA" w:eastAsia="x-none"/>
        </w:rPr>
        <w:t xml:space="preserve"> з датчиками руху</w:t>
      </w:r>
      <w:r w:rsidRPr="00F10E03">
        <w:rPr>
          <w:rFonts w:ascii="Times New Roman" w:eastAsia="Times New Roman" w:hAnsi="Times New Roman" w:cs="Times New Roman"/>
          <w:sz w:val="24"/>
          <w:szCs w:val="28"/>
          <w:lang w:val="uk-UA" w:eastAsia="x-none"/>
        </w:rPr>
        <w:t xml:space="preserve"> – 14%;</w:t>
      </w:r>
    </w:p>
    <w:p w:rsidR="00F10E03" w:rsidRPr="00F10E03" w:rsidRDefault="00F10E03" w:rsidP="00F10E03">
      <w:pPr>
        <w:tabs>
          <w:tab w:val="left" w:pos="3402"/>
        </w:tabs>
        <w:spacing w:after="0" w:line="240" w:lineRule="auto"/>
        <w:ind w:firstLine="708"/>
        <w:jc w:val="both"/>
        <w:rPr>
          <w:rFonts w:ascii="Times New Roman" w:eastAsia="Times New Roman" w:hAnsi="Times New Roman" w:cs="Times New Roman"/>
          <w:sz w:val="24"/>
          <w:szCs w:val="28"/>
          <w:lang w:val="uk-UA" w:eastAsia="ru-RU"/>
        </w:rPr>
      </w:pPr>
      <w:r w:rsidRPr="00F10E03">
        <w:rPr>
          <w:rFonts w:ascii="Times New Roman" w:eastAsia="Times New Roman" w:hAnsi="Times New Roman" w:cs="Times New Roman"/>
          <w:bCs/>
          <w:sz w:val="24"/>
          <w:szCs w:val="24"/>
          <w:lang w:val="uk-UA" w:eastAsia="ru-RU"/>
        </w:rPr>
        <w:t xml:space="preserve">- утеплення фасаду </w:t>
      </w:r>
      <w:proofErr w:type="spellStart"/>
      <w:r w:rsidRPr="00F10E03">
        <w:rPr>
          <w:rFonts w:ascii="Times New Roman" w:eastAsia="Times New Roman" w:hAnsi="Times New Roman" w:cs="Times New Roman"/>
          <w:bCs/>
          <w:sz w:val="24"/>
          <w:szCs w:val="24"/>
          <w:lang w:val="uk-UA" w:eastAsia="ru-RU"/>
        </w:rPr>
        <w:t>адмінбудівлі</w:t>
      </w:r>
      <w:proofErr w:type="spellEnd"/>
      <w:r w:rsidRPr="00F10E03">
        <w:rPr>
          <w:rFonts w:ascii="Times New Roman" w:eastAsia="Times New Roman" w:hAnsi="Times New Roman" w:cs="Times New Roman"/>
          <w:bCs/>
          <w:sz w:val="24"/>
          <w:szCs w:val="24"/>
          <w:lang w:val="uk-UA" w:eastAsia="ru-RU"/>
        </w:rPr>
        <w:t xml:space="preserve"> </w:t>
      </w:r>
      <w:r w:rsidRPr="00F10E03">
        <w:rPr>
          <w:rFonts w:ascii="Times New Roman" w:eastAsia="Times New Roman" w:hAnsi="Times New Roman" w:cs="Times New Roman"/>
          <w:sz w:val="24"/>
          <w:szCs w:val="28"/>
          <w:lang w:val="uk-UA" w:eastAsia="ru-RU"/>
        </w:rPr>
        <w:t>– 100%;</w:t>
      </w:r>
    </w:p>
    <w:p w:rsidR="00F10E03" w:rsidRPr="00F10E03" w:rsidRDefault="00F10E03" w:rsidP="00F10E03">
      <w:pPr>
        <w:spacing w:after="0" w:line="240" w:lineRule="auto"/>
        <w:jc w:val="both"/>
        <w:rPr>
          <w:rFonts w:ascii="Times New Roman" w:eastAsia="Times New Roman" w:hAnsi="Times New Roman" w:cs="Times New Roman"/>
          <w:b/>
          <w:sz w:val="24"/>
          <w:szCs w:val="24"/>
          <w:lang w:val="uk-UA" w:eastAsia="ru-RU"/>
        </w:rPr>
      </w:pPr>
    </w:p>
    <w:p w:rsidR="00F10E03" w:rsidRPr="00F10E03" w:rsidRDefault="00F10E03" w:rsidP="00F10E03">
      <w:pPr>
        <w:spacing w:after="0" w:line="240" w:lineRule="auto"/>
        <w:jc w:val="both"/>
        <w:rPr>
          <w:rFonts w:ascii="Times New Roman" w:eastAsia="Times New Roman" w:hAnsi="Times New Roman" w:cs="Times New Roman"/>
          <w:b/>
          <w:sz w:val="24"/>
          <w:szCs w:val="24"/>
          <w:lang w:val="uk-UA" w:eastAsia="ru-RU"/>
        </w:rPr>
      </w:pPr>
    </w:p>
    <w:p w:rsidR="00F10E03" w:rsidRPr="00F10E03" w:rsidRDefault="00F10E03" w:rsidP="00F10E03">
      <w:pPr>
        <w:spacing w:after="0" w:line="240" w:lineRule="auto"/>
        <w:rPr>
          <w:rFonts w:ascii="Times New Roman" w:eastAsia="Times New Roman" w:hAnsi="Times New Roman" w:cs="Times New Roman"/>
          <w:b/>
          <w:sz w:val="24"/>
          <w:szCs w:val="24"/>
          <w:lang w:val="uk-UA" w:eastAsia="ru-RU"/>
        </w:rPr>
      </w:pPr>
      <w:r w:rsidRPr="00F10E03">
        <w:rPr>
          <w:rFonts w:ascii="Times New Roman" w:eastAsia="Times New Roman" w:hAnsi="Times New Roman" w:cs="Times New Roman"/>
          <w:b/>
          <w:sz w:val="24"/>
          <w:szCs w:val="24"/>
          <w:lang w:val="uk-UA" w:eastAsia="ru-RU"/>
        </w:rPr>
        <w:t>6. Координація та контроль за ходом виконання програми.</w:t>
      </w:r>
    </w:p>
    <w:p w:rsidR="00F10E03" w:rsidRPr="00F10E03" w:rsidRDefault="00F10E03" w:rsidP="00F10E03">
      <w:pPr>
        <w:spacing w:after="0" w:line="240" w:lineRule="auto"/>
        <w:jc w:val="center"/>
        <w:rPr>
          <w:rFonts w:ascii="Times New Roman" w:eastAsia="Times New Roman" w:hAnsi="Times New Roman" w:cs="Times New Roman"/>
          <w:b/>
          <w:sz w:val="24"/>
          <w:szCs w:val="24"/>
          <w:lang w:val="uk-UA" w:eastAsia="ru-RU"/>
        </w:rPr>
      </w:pPr>
    </w:p>
    <w:p w:rsidR="00F10E03" w:rsidRPr="00F10E03" w:rsidRDefault="00F10E03" w:rsidP="00F10E03">
      <w:pPr>
        <w:spacing w:after="0" w:line="240" w:lineRule="auto"/>
        <w:ind w:firstLine="567"/>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rsidR="00F10E03" w:rsidRPr="00F10E03" w:rsidRDefault="00F10E03" w:rsidP="00F10E03">
      <w:pPr>
        <w:spacing w:after="0" w:line="240" w:lineRule="auto"/>
        <w:ind w:firstLine="567"/>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Учасники (співвиконавці Програми) звітують про виконання заходів Програми  Управлінню </w:t>
      </w:r>
      <w:proofErr w:type="spellStart"/>
      <w:r w:rsidRPr="00F10E03">
        <w:rPr>
          <w:rFonts w:ascii="Times New Roman" w:eastAsia="Times New Roman" w:hAnsi="Times New Roman" w:cs="Times New Roman"/>
          <w:sz w:val="24"/>
          <w:szCs w:val="24"/>
          <w:lang w:val="uk-UA" w:eastAsia="ru-RU"/>
        </w:rPr>
        <w:t>житлово</w:t>
      </w:r>
      <w:proofErr w:type="spellEnd"/>
      <w:r w:rsidRPr="00F10E03">
        <w:rPr>
          <w:rFonts w:ascii="Times New Roman" w:eastAsia="Times New Roman" w:hAnsi="Times New Roman" w:cs="Times New Roman"/>
          <w:sz w:val="24"/>
          <w:szCs w:val="24"/>
          <w:lang w:val="uk-UA" w:eastAsia="ru-RU"/>
        </w:rPr>
        <w:t xml:space="preserve"> комунального господарства та будівництва щомісячно, до 5-го числа місяця, наступного за звітним.</w:t>
      </w:r>
    </w:p>
    <w:p w:rsidR="00F10E03" w:rsidRPr="00F10E03" w:rsidRDefault="00F10E03" w:rsidP="00F10E03">
      <w:pPr>
        <w:spacing w:after="0" w:line="240" w:lineRule="auto"/>
        <w:ind w:firstLine="567"/>
        <w:jc w:val="both"/>
        <w:rPr>
          <w:rFonts w:ascii="Times New Roman" w:eastAsia="Times New Roman" w:hAnsi="Times New Roman" w:cs="Times New Roman"/>
          <w:sz w:val="24"/>
          <w:szCs w:val="24"/>
          <w:lang w:val="uk-UA" w:eastAsia="ru-RU"/>
        </w:rPr>
      </w:pPr>
      <w:r w:rsidRPr="00F10E03">
        <w:rPr>
          <w:rFonts w:ascii="Times New Roman" w:eastAsia="Times New Roman" w:hAnsi="Times New Roman" w:cs="Times New Roman"/>
          <w:sz w:val="24"/>
          <w:szCs w:val="24"/>
          <w:lang w:val="uk-UA" w:eastAsia="ru-RU"/>
        </w:rPr>
        <w:t xml:space="preserve">Управління </w:t>
      </w:r>
      <w:proofErr w:type="spellStart"/>
      <w:r w:rsidRPr="00F10E03">
        <w:rPr>
          <w:rFonts w:ascii="Times New Roman" w:eastAsia="Times New Roman" w:hAnsi="Times New Roman" w:cs="Times New Roman"/>
          <w:sz w:val="24"/>
          <w:szCs w:val="24"/>
          <w:lang w:val="uk-UA" w:eastAsia="ru-RU"/>
        </w:rPr>
        <w:t>житлово</w:t>
      </w:r>
      <w:proofErr w:type="spellEnd"/>
      <w:r w:rsidRPr="00F10E03">
        <w:rPr>
          <w:rFonts w:ascii="Times New Roman" w:eastAsia="Times New Roman" w:hAnsi="Times New Roman" w:cs="Times New Roman"/>
          <w:sz w:val="24"/>
          <w:szCs w:val="24"/>
          <w:lang w:val="uk-UA" w:eastAsia="ru-RU"/>
        </w:rPr>
        <w:t xml:space="preserve"> 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F10E03" w:rsidRPr="00F10E03" w:rsidRDefault="00F10E03" w:rsidP="00F10E03">
      <w:pPr>
        <w:spacing w:after="0" w:line="240" w:lineRule="auto"/>
        <w:ind w:firstLine="567"/>
        <w:jc w:val="both"/>
        <w:rPr>
          <w:rFonts w:ascii="Times New Roman" w:eastAsia="Times New Roman" w:hAnsi="Times New Roman" w:cs="Times New Roman"/>
          <w:sz w:val="24"/>
          <w:szCs w:val="24"/>
          <w:lang w:val="uk-UA" w:eastAsia="ru-RU"/>
        </w:rPr>
      </w:pPr>
    </w:p>
    <w:p w:rsidR="00355B84" w:rsidRPr="00F10E03" w:rsidRDefault="00F10E03" w:rsidP="00F10E03">
      <w:pPr>
        <w:spacing w:after="0" w:line="240" w:lineRule="auto"/>
        <w:ind w:left="1440" w:right="-546" w:hanging="1440"/>
        <w:rPr>
          <w:lang w:val="uk-UA"/>
        </w:rPr>
      </w:pPr>
      <w:r w:rsidRPr="00F10E03">
        <w:rPr>
          <w:rFonts w:ascii="Times New Roman" w:eastAsia="Times New Roman" w:hAnsi="Times New Roman" w:cs="Times New Roman"/>
          <w:sz w:val="24"/>
          <w:szCs w:val="24"/>
          <w:lang w:val="uk-UA" w:eastAsia="ru-RU"/>
        </w:rPr>
        <w:t>Міський голова</w:t>
      </w:r>
      <w:r w:rsidRPr="00F10E03">
        <w:rPr>
          <w:rFonts w:ascii="Times New Roman" w:eastAsia="Times New Roman" w:hAnsi="Times New Roman" w:cs="Times New Roman"/>
          <w:sz w:val="24"/>
          <w:szCs w:val="24"/>
          <w:lang w:val="uk-UA" w:eastAsia="ru-RU"/>
        </w:rPr>
        <w:tab/>
      </w:r>
      <w:r w:rsidRPr="00F10E03">
        <w:rPr>
          <w:rFonts w:ascii="Times New Roman" w:eastAsia="Times New Roman" w:hAnsi="Times New Roman" w:cs="Times New Roman"/>
          <w:sz w:val="24"/>
          <w:szCs w:val="24"/>
          <w:lang w:val="uk-UA" w:eastAsia="ru-RU"/>
        </w:rPr>
        <w:tab/>
      </w:r>
      <w:r w:rsidRPr="00F10E03">
        <w:rPr>
          <w:rFonts w:ascii="Times New Roman" w:eastAsia="Times New Roman" w:hAnsi="Times New Roman" w:cs="Times New Roman"/>
          <w:sz w:val="24"/>
          <w:szCs w:val="24"/>
          <w:lang w:val="uk-UA" w:eastAsia="ru-RU"/>
        </w:rPr>
        <w:tab/>
      </w:r>
      <w:r w:rsidRPr="00F10E03">
        <w:rPr>
          <w:rFonts w:ascii="Times New Roman" w:eastAsia="Times New Roman" w:hAnsi="Times New Roman" w:cs="Times New Roman"/>
          <w:sz w:val="24"/>
          <w:szCs w:val="24"/>
          <w:lang w:val="uk-UA" w:eastAsia="ru-RU"/>
        </w:rPr>
        <w:tab/>
      </w:r>
      <w:r w:rsidRPr="00F10E03">
        <w:rPr>
          <w:rFonts w:ascii="Times New Roman" w:eastAsia="Times New Roman" w:hAnsi="Times New Roman" w:cs="Times New Roman"/>
          <w:sz w:val="24"/>
          <w:szCs w:val="24"/>
          <w:lang w:val="uk-UA" w:eastAsia="ru-RU"/>
        </w:rPr>
        <w:tab/>
      </w:r>
      <w:r w:rsidRPr="00F10E03">
        <w:rPr>
          <w:rFonts w:ascii="Times New Roman" w:eastAsia="Times New Roman" w:hAnsi="Times New Roman" w:cs="Times New Roman"/>
          <w:sz w:val="24"/>
          <w:szCs w:val="24"/>
          <w:lang w:val="uk-UA" w:eastAsia="ru-RU"/>
        </w:rPr>
        <w:tab/>
        <w:t xml:space="preserve">А. В. </w:t>
      </w:r>
      <w:proofErr w:type="spellStart"/>
      <w:r w:rsidRPr="00F10E03">
        <w:rPr>
          <w:rFonts w:ascii="Times New Roman" w:eastAsia="Times New Roman" w:hAnsi="Times New Roman" w:cs="Times New Roman"/>
          <w:sz w:val="24"/>
          <w:szCs w:val="24"/>
          <w:lang w:val="uk-UA" w:eastAsia="ru-RU"/>
        </w:rPr>
        <w:t>Лінник</w:t>
      </w:r>
      <w:proofErr w:type="spellEnd"/>
    </w:p>
    <w:sectPr w:rsidR="00355B84" w:rsidRPr="00F10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17"/>
    <w:rsid w:val="000F4317"/>
    <w:rsid w:val="00355B84"/>
    <w:rsid w:val="00F1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7954</Characters>
  <Application>Microsoft Office Word</Application>
  <DocSecurity>0</DocSecurity>
  <Lines>66</Lines>
  <Paragraphs>18</Paragraphs>
  <ScaleCrop>false</ScaleCrop>
  <Company>SPecialiST RePack</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2018-01-22T13:25:00Z</dcterms:created>
  <dcterms:modified xsi:type="dcterms:W3CDTF">2018-01-22T13:26:00Z</dcterms:modified>
</cp:coreProperties>
</file>